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79" w:rsidRDefault="006C0779" w:rsidP="00CA1FBD">
      <w:pPr>
        <w:pStyle w:val="3"/>
        <w:shd w:val="clear" w:color="auto" w:fill="FFFFFF"/>
        <w:spacing w:before="0" w:after="48"/>
        <w:rPr>
          <w:rFonts w:ascii="Trebuchet MS" w:hAnsi="Trebuchet MS"/>
          <w:color w:val="EE6004"/>
          <w:sz w:val="28"/>
          <w:lang w:eastAsia="ru-RU"/>
        </w:rPr>
      </w:pPr>
      <w:hyperlink r:id="rId4" w:history="1">
        <w:r>
          <w:rPr>
            <w:rStyle w:val="a5"/>
            <w:rFonts w:ascii="Trebuchet MS" w:hAnsi="Trebuchet MS"/>
            <w:color w:val="EE6004"/>
            <w:sz w:val="28"/>
          </w:rPr>
          <w:t>Состав Совета депутатов</w:t>
        </w:r>
      </w:hyperlink>
    </w:p>
    <w:p w:rsidR="006C0779" w:rsidRDefault="006C0779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2219325" cy="3333750"/>
            <wp:effectExtent l="0" t="0" r="0" b="0"/>
            <wp:docPr id="10" name="Рисунок 10" descr="Состав Совета депутат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став Совета депутат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Леликова Елена Сергеевна</w:t>
      </w:r>
      <w:r>
        <w:rPr>
          <w:rFonts w:ascii="Trebuchet MS" w:hAnsi="Trebuchet MS"/>
          <w:i/>
          <w:iCs/>
          <w:color w:val="1B1F21"/>
        </w:rPr>
        <w:br/>
        <w:t>Глава муниципального округа Бирюлёво Западное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9" name="Рисунок 9" descr="Состав Совета депутат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став Совета депутат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Бойков Алексей Александрович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8" name="Рисунок 8" descr="Состав Совета депутат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став Совета депутат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Бурых Ярослав Юрьевич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7" name="Рисунок 7" descr="Состав Совета депутато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став Совета депутато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Виноградова Елена Геннадьевна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314575" cy="3333750"/>
            <wp:effectExtent l="0" t="0" r="0" b="0"/>
            <wp:docPr id="6" name="Рисунок 6" descr="Состав Совета депутатов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став Совета депутатов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Есин Александр Борисович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5" name="Рисунок 5" descr="Состав Совета депутатов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тав Совета депутатов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Жабина Татьяна Викторовна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4" name="Рисунок 4" descr="Состав Совета депутатов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став Совета депутатов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Конарев Илья Сергеевич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3" name="Рисунок 3" descr="Состав Совета депутатов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став Совета депутатов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Мартанова Юлия Валентиновна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2" name="Рисунок 2" descr="Состав Совета депутатов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став Совета депутатов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Орехов Александр Валентинович</w:t>
      </w:r>
    </w:p>
    <w:p w:rsidR="006C0779" w:rsidRDefault="006C0779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lastRenderedPageBreak/>
        <w:drawing>
          <wp:inline distT="0" distB="0" distL="0" distR="0">
            <wp:extent cx="2219325" cy="3333750"/>
            <wp:effectExtent l="0" t="0" r="0" b="0"/>
            <wp:docPr id="1" name="Рисунок 1" descr="Состав Совета депутатов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став Совета депутатов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</w:p>
    <w:p w:rsidR="006C0779" w:rsidRDefault="006C0779" w:rsidP="00CA1FBD">
      <w:pPr>
        <w:shd w:val="clear" w:color="auto" w:fill="FFFFFF"/>
        <w:rPr>
          <w:rFonts w:ascii="Trebuchet MS" w:hAnsi="Trebuchet MS"/>
          <w:i/>
          <w:iCs/>
          <w:color w:val="1B1F21"/>
          <w:sz w:val="20"/>
          <w:szCs w:val="20"/>
        </w:rPr>
      </w:pPr>
      <w:r>
        <w:rPr>
          <w:rFonts w:ascii="Trebuchet MS" w:hAnsi="Trebuchet MS"/>
          <w:i/>
          <w:iCs/>
          <w:color w:val="1B1F21"/>
        </w:rPr>
        <w:t>Терехова Ирина Юрьевна</w:t>
      </w:r>
    </w:p>
    <w:p w:rsidR="00CA1FBD" w:rsidRDefault="006C0779" w:rsidP="00CA1FBD">
      <w:pPr>
        <w:pStyle w:val="argcat"/>
        <w:shd w:val="clear" w:color="auto" w:fill="FFFFFF"/>
        <w:spacing w:before="0" w:beforeAutospacing="0" w:after="150" w:afterAutospacing="0"/>
        <w:rPr>
          <w:rFonts w:ascii="Trebuchet MS" w:hAnsi="Trebuchet MS"/>
          <w:i/>
          <w:iCs/>
          <w:color w:val="6C838E"/>
          <w:sz w:val="22"/>
          <w:szCs w:val="22"/>
        </w:rPr>
      </w:pPr>
      <w:hyperlink r:id="rId25" w:history="1">
        <w:r>
          <w:rPr>
            <w:rFonts w:ascii="Trebuchet MS" w:hAnsi="Trebuchet MS"/>
            <w:color w:val="FFFFFF"/>
            <w:sz w:val="20"/>
            <w:szCs w:val="20"/>
          </w:rPr>
          <w:br/>
        </w:r>
      </w:hyperlink>
      <w:r w:rsidR="00CA1FBD">
        <w:rPr>
          <w:rFonts w:ascii="Trebuchet MS" w:hAnsi="Trebuchet MS"/>
          <w:i/>
          <w:iCs/>
          <w:color w:val="6C838E"/>
          <w:sz w:val="22"/>
          <w:szCs w:val="22"/>
        </w:rPr>
        <w:br/>
      </w:r>
    </w:p>
    <w:p w:rsidR="00CA1FBD" w:rsidRDefault="00CA1FBD" w:rsidP="00CA1FBD">
      <w:pPr>
        <w:rPr>
          <w:rFonts w:eastAsia="Times New Roman"/>
          <w:lang w:eastAsia="ru-RU"/>
        </w:rPr>
      </w:pPr>
      <w:r>
        <w:br w:type="page"/>
      </w:r>
    </w:p>
    <w:p w:rsidR="00CA1FBD" w:rsidRDefault="00CA1FBD" w:rsidP="00CA1FBD">
      <w:pPr>
        <w:pStyle w:val="argcat"/>
        <w:shd w:val="clear" w:color="auto" w:fill="FFFFFF"/>
        <w:spacing w:before="0" w:beforeAutospacing="0" w:after="150" w:afterAutospacing="0"/>
        <w:rPr>
          <w:rFonts w:ascii="Trebuchet MS" w:hAnsi="Trebuchet MS"/>
          <w:color w:val="6C838E"/>
          <w:sz w:val="22"/>
          <w:szCs w:val="22"/>
        </w:rPr>
      </w:pPr>
      <w:hyperlink r:id="rId26" w:history="1">
        <w:r>
          <w:rPr>
            <w:rStyle w:val="a5"/>
            <w:rFonts w:ascii="Trebuchet MS" w:hAnsi="Trebuchet MS"/>
            <w:i/>
            <w:iCs/>
            <w:color w:val="3B5163"/>
            <w:sz w:val="22"/>
            <w:szCs w:val="22"/>
          </w:rPr>
          <w:t>Структура аппарата Совета депутатов</w:t>
        </w:r>
      </w:hyperlink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</w:rPr>
        <w:t>Худова</w:t>
      </w:r>
      <w:r>
        <w:rPr>
          <w:rFonts w:ascii="Trebuchet MS" w:hAnsi="Trebuchet MS"/>
          <w:b/>
          <w:bCs/>
          <w:color w:val="1B1F21"/>
        </w:rPr>
        <w:br/>
        <w:t>Татьяна Владимировна</w:t>
      </w:r>
      <w:r>
        <w:rPr>
          <w:rFonts w:ascii="Trebuchet MS" w:hAnsi="Trebuchet MS"/>
          <w:color w:val="1B1F21"/>
          <w:sz w:val="20"/>
          <w:szCs w:val="20"/>
        </w:rPr>
        <w:br/>
        <w:t>Руководитель аппарата</w:t>
      </w:r>
      <w:r>
        <w:rPr>
          <w:rFonts w:ascii="Trebuchet MS" w:hAnsi="Trebuchet MS"/>
          <w:color w:val="1B1F21"/>
          <w:sz w:val="20"/>
          <w:szCs w:val="20"/>
        </w:rPr>
        <w:br/>
        <w:t>т. 8-495-385-11-61</w:t>
      </w: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2890204" cy="1924050"/>
            <wp:effectExtent l="0" t="0" r="0" b="0"/>
            <wp:docPr id="20" name="Рисунок 20" descr="Структура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труктура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77" cy="19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BD" w:rsidRDefault="00CA1FBD" w:rsidP="00CA1FBD">
      <w:pPr>
        <w:shd w:val="clear" w:color="auto" w:fill="FFFFFF"/>
        <w:spacing w:after="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</w:rPr>
        <w:t>Фетисова</w:t>
      </w:r>
      <w:r>
        <w:rPr>
          <w:rFonts w:ascii="Trebuchet MS" w:hAnsi="Trebuchet MS"/>
          <w:b/>
          <w:bCs/>
          <w:color w:val="1B1F21"/>
        </w:rPr>
        <w:br/>
        <w:t>Олимпиада Васильевна</w:t>
      </w:r>
      <w:r>
        <w:rPr>
          <w:rFonts w:ascii="Trebuchet MS" w:hAnsi="Trebuchet MS"/>
          <w:color w:val="1B1F21"/>
          <w:sz w:val="20"/>
          <w:szCs w:val="20"/>
        </w:rPr>
        <w:br/>
        <w:t>Главный бухгалтер – начальник отдела</w:t>
      </w:r>
      <w:r>
        <w:rPr>
          <w:rFonts w:ascii="Trebuchet MS" w:hAnsi="Trebuchet MS"/>
          <w:color w:val="1B1F21"/>
          <w:sz w:val="20"/>
          <w:szCs w:val="20"/>
        </w:rPr>
        <w:br/>
        <w:t>т. 8-495-385-09-64</w:t>
      </w: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2709333" cy="2438400"/>
            <wp:effectExtent l="0" t="0" r="0" b="0"/>
            <wp:docPr id="19" name="Рисунок 19" descr="Структур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труктур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82" cy="244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BD" w:rsidRDefault="00CA1FBD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lastRenderedPageBreak/>
        <w:br/>
      </w:r>
      <w:r>
        <w:rPr>
          <w:rFonts w:ascii="Trebuchet MS" w:hAnsi="Trebuchet MS"/>
          <w:b/>
          <w:bCs/>
          <w:color w:val="1B1F21"/>
        </w:rPr>
        <w:t>Ларина</w:t>
      </w:r>
      <w:r>
        <w:rPr>
          <w:rFonts w:ascii="Trebuchet MS" w:hAnsi="Trebuchet MS"/>
          <w:b/>
          <w:bCs/>
          <w:color w:val="1B1F21"/>
        </w:rPr>
        <w:br/>
        <w:t>Галина Николаевна</w:t>
      </w:r>
      <w:r>
        <w:rPr>
          <w:rFonts w:ascii="Trebuchet MS" w:hAnsi="Trebuchet MS"/>
          <w:color w:val="1B1F21"/>
          <w:sz w:val="20"/>
          <w:szCs w:val="20"/>
        </w:rPr>
        <w:br/>
        <w:t>Советник</w:t>
      </w:r>
      <w:r>
        <w:rPr>
          <w:rFonts w:ascii="Trebuchet MS" w:hAnsi="Trebuchet MS"/>
          <w:color w:val="1B1F21"/>
          <w:sz w:val="20"/>
          <w:szCs w:val="20"/>
        </w:rPr>
        <w:br/>
        <w:t>по организационным вопросам</w:t>
      </w:r>
      <w:r>
        <w:rPr>
          <w:rFonts w:ascii="Trebuchet MS" w:hAnsi="Trebuchet MS"/>
          <w:color w:val="1B1F21"/>
          <w:sz w:val="20"/>
          <w:szCs w:val="20"/>
        </w:rPr>
        <w:br/>
        <w:t>т. 8-495-385-03-05</w:t>
      </w: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1790537" cy="1952300"/>
            <wp:effectExtent l="0" t="0" r="0" b="0"/>
            <wp:docPr id="18" name="Рисунок 18" descr="Структур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Структур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98" cy="1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BD" w:rsidRDefault="00CA1FBD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</w:rPr>
        <w:t>Чистова</w:t>
      </w:r>
      <w:r>
        <w:rPr>
          <w:rFonts w:ascii="Trebuchet MS" w:hAnsi="Trebuchet MS"/>
          <w:b/>
          <w:bCs/>
          <w:color w:val="1B1F21"/>
        </w:rPr>
        <w:br/>
        <w:t>Евгения Владимировна</w:t>
      </w:r>
      <w:r>
        <w:rPr>
          <w:rFonts w:ascii="Trebuchet MS" w:hAnsi="Trebuchet MS"/>
          <w:color w:val="1B1F21"/>
          <w:sz w:val="20"/>
          <w:szCs w:val="20"/>
        </w:rPr>
        <w:br/>
        <w:t>Юрисконсульт-консультант</w:t>
      </w:r>
      <w:r>
        <w:rPr>
          <w:rFonts w:ascii="Trebuchet MS" w:hAnsi="Trebuchet MS"/>
          <w:color w:val="1B1F21"/>
          <w:sz w:val="20"/>
          <w:szCs w:val="20"/>
        </w:rPr>
        <w:br/>
        <w:t>т. 8-495-385-11-61</w:t>
      </w: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1789775" cy="2152650"/>
            <wp:effectExtent l="0" t="0" r="0" b="0"/>
            <wp:docPr id="17" name="Рисунок 17" descr="Структура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труктура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21" cy="215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BD" w:rsidRDefault="00CA1FBD" w:rsidP="00CA1FBD">
      <w:pPr>
        <w:shd w:val="clear" w:color="auto" w:fill="FFFFFF"/>
        <w:spacing w:after="240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lastRenderedPageBreak/>
        <w:br/>
      </w:r>
      <w:r>
        <w:rPr>
          <w:rFonts w:ascii="Trebuchet MS" w:hAnsi="Trebuchet MS"/>
          <w:b/>
          <w:bCs/>
          <w:color w:val="1B1F21"/>
        </w:rPr>
        <w:t>Мотяев</w:t>
      </w:r>
      <w:r>
        <w:rPr>
          <w:rFonts w:ascii="Trebuchet MS" w:hAnsi="Trebuchet MS"/>
          <w:b/>
          <w:bCs/>
          <w:color w:val="1B1F21"/>
        </w:rPr>
        <w:br/>
        <w:t>Станислав Юрьевич</w:t>
      </w:r>
      <w:r>
        <w:rPr>
          <w:rFonts w:ascii="Trebuchet MS" w:hAnsi="Trebuchet MS"/>
          <w:color w:val="1B1F21"/>
          <w:sz w:val="20"/>
          <w:szCs w:val="20"/>
        </w:rPr>
        <w:br/>
        <w:t>Советник</w:t>
      </w:r>
      <w:r>
        <w:rPr>
          <w:rFonts w:ascii="Trebuchet MS" w:hAnsi="Trebuchet MS"/>
          <w:color w:val="1B1F21"/>
          <w:sz w:val="20"/>
          <w:szCs w:val="20"/>
        </w:rPr>
        <w:br/>
        <w:t>по организационным вопросам</w:t>
      </w:r>
      <w:r>
        <w:rPr>
          <w:rFonts w:ascii="Trebuchet MS" w:hAnsi="Trebuchet MS"/>
          <w:color w:val="1B1F21"/>
          <w:sz w:val="20"/>
          <w:szCs w:val="20"/>
        </w:rPr>
        <w:br/>
        <w:t>т. 8-495-385-06-71</w:t>
      </w:r>
    </w:p>
    <w:p w:rsidR="00CA1FBD" w:rsidRDefault="00CA1FBD" w:rsidP="00CA1FBD">
      <w:pPr>
        <w:shd w:val="clear" w:color="auto" w:fill="FFFFFF"/>
        <w:rPr>
          <w:rFonts w:ascii="Trebuchet MS" w:hAnsi="Trebuchet MS"/>
          <w:color w:val="1B1F21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noProof/>
          <w:color w:val="3B5163"/>
          <w:sz w:val="20"/>
          <w:szCs w:val="20"/>
          <w:lang w:eastAsia="ru-RU"/>
        </w:rPr>
        <w:drawing>
          <wp:inline distT="0" distB="0" distL="0" distR="0">
            <wp:extent cx="3333750" cy="2219325"/>
            <wp:effectExtent l="0" t="0" r="0" b="0"/>
            <wp:docPr id="16" name="Рисунок 16" descr="Структур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труктур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CA1FBD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077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F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D7973-CFBF-49EB-8D96-B437953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rgcat">
    <w:name w:val="argcat"/>
    <w:basedOn w:val="a"/>
    <w:rsid w:val="006C07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gmore">
    <w:name w:val="argmore"/>
    <w:basedOn w:val="a0"/>
    <w:rsid w:val="006C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219">
          <w:marLeft w:val="0"/>
          <w:marRight w:val="0"/>
          <w:marTop w:val="0"/>
          <w:marBottom w:val="195"/>
          <w:divBdr>
            <w:top w:val="single" w:sz="6" w:space="10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769">
          <w:marLeft w:val="0"/>
          <w:marRight w:val="0"/>
          <w:marTop w:val="0"/>
          <w:marBottom w:val="195"/>
          <w:divBdr>
            <w:top w:val="single" w:sz="6" w:space="10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187">
          <w:marLeft w:val="0"/>
          <w:marRight w:val="0"/>
          <w:marTop w:val="0"/>
          <w:marBottom w:val="195"/>
          <w:divBdr>
            <w:top w:val="single" w:sz="6" w:space="10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-bz.ru/uploads/posts/2022-11/1668152293_img_6648-kopiya.jpg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m-bz.ru/sas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-bz.ru/uploads/posts/2022-11/1668151970_img_6666.jp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://m-bz.ru/uploads/posts/2022-11/1668151371_img_6695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m-bz.ru/uploads/posts/2022-11/1668151787_img_6652.jpg" TargetMode="External"/><Relationship Id="rId25" Type="http://schemas.openxmlformats.org/officeDocument/2006/relationships/hyperlink" Target="http://m-bz.ru/ssd/47-sostav-soveta-deputatov.html" TargetMode="External"/><Relationship Id="rId33" Type="http://schemas.openxmlformats.org/officeDocument/2006/relationships/hyperlink" Target="http://m-bz.ru/uploads/posts/2018-03/1519884355_img_3036.jp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m-bz.ru/uploads/posts/2014-04/1398747338_o.v.fetisova-kopiy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-bz.ru/uploads/posts/2022-11/1668151553_img_666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hyperlink" Target="http://m-bz.ru/uploads/posts/2022-11/1668151290_img_6685.jpg" TargetMode="External"/><Relationship Id="rId15" Type="http://schemas.openxmlformats.org/officeDocument/2006/relationships/hyperlink" Target="http://m-bz.ru/uploads/posts/2022-11/1668151788_img_6679.jpg" TargetMode="External"/><Relationship Id="rId23" Type="http://schemas.openxmlformats.org/officeDocument/2006/relationships/hyperlink" Target="http://m-bz.ru/uploads/posts/2022-11/1668152055_img_6671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hyperlink" Target="http://m-bz.ru/uploads/posts/2022-11/1668151918_img_6690.jpg" TargetMode="External"/><Relationship Id="rId31" Type="http://schemas.openxmlformats.org/officeDocument/2006/relationships/hyperlink" Target="http://m-bz.ru/uploads/posts/2016-02/1456724513_galina-foto.jpg" TargetMode="External"/><Relationship Id="rId4" Type="http://schemas.openxmlformats.org/officeDocument/2006/relationships/hyperlink" Target="http://m-bz.ru/ssd/47-sostav-soveta-deputatov.html" TargetMode="External"/><Relationship Id="rId9" Type="http://schemas.openxmlformats.org/officeDocument/2006/relationships/hyperlink" Target="http://m-bz.ru/uploads/posts/2022-11/1668151475_img_665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m-bz.ru/uploads/posts/2017-03/1488793844_img_9865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m-bz.ru/uploads/posts/2014-05/1400224170_ez_-ri_kti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2024-04-02T05:32:00Z</dcterms:modified>
</cp:coreProperties>
</file>