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3BD" w:rsidRDefault="000C43BD" w:rsidP="000C43BD">
      <w:pPr>
        <w:shd w:val="clear" w:color="auto" w:fill="EEEFF2"/>
        <w:spacing w:after="0" w:line="480" w:lineRule="atLeast"/>
        <w:rPr>
          <w:rFonts w:ascii="Arial" w:hAnsi="Arial" w:cs="Arial"/>
          <w:b/>
          <w:bCs/>
          <w:color w:val="0E0E0F"/>
          <w:sz w:val="39"/>
          <w:szCs w:val="39"/>
          <w:lang w:eastAsia="ru-RU"/>
        </w:rPr>
      </w:pPr>
      <w:r>
        <w:rPr>
          <w:rFonts w:ascii="Arial" w:hAnsi="Arial" w:cs="Arial"/>
          <w:b/>
          <w:bCs/>
          <w:color w:val="0E0E0F"/>
          <w:sz w:val="39"/>
          <w:szCs w:val="39"/>
        </w:rPr>
        <w:t>Управа Рязанского района города Москвы</w:t>
      </w:r>
    </w:p>
    <w:p w:rsidR="000C43BD" w:rsidRDefault="000C43BD" w:rsidP="000C43BD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1681027" cy="1977834"/>
            <wp:effectExtent l="0" t="0" r="0" b="0"/>
            <wp:docPr id="4" name="Рисунок 4" descr="https://ryazansky.mos.ru/upload/%D0%BA%D0%B8%D1%81%D0%B5%D0%BB%D0%B5%D0%B2%20-%20%D0%BA%D0%BE%D0%BF%D0%B8%D1%8F.JP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yazansky.mos.ru/upload/%D0%BA%D0%B8%D1%81%D0%B5%D0%BB%D0%B5%D0%B2%20-%20%D0%BA%D0%BE%D0%BF%D0%B8%D1%8F.JP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061" cy="1983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C43BD" w:rsidRDefault="000C43BD" w:rsidP="000C43BD">
      <w:pPr>
        <w:shd w:val="clear" w:color="auto" w:fill="EEEFF2"/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6" w:tgtFrame="_blank" w:history="1">
        <w:r>
          <w:rPr>
            <w:rStyle w:val="a5"/>
            <w:rFonts w:ascii="Arial" w:hAnsi="Arial" w:cs="Arial"/>
            <w:sz w:val="27"/>
            <w:szCs w:val="27"/>
          </w:rPr>
          <w:t>Киселев Андрей Александрович</w:t>
        </w:r>
      </w:hyperlink>
    </w:p>
    <w:p w:rsidR="000C43BD" w:rsidRDefault="000C43BD" w:rsidP="000C43BD">
      <w:pPr>
        <w:shd w:val="clear" w:color="auto" w:fill="EEEFF2"/>
        <w:spacing w:line="36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Глава управы Рязанского района города Москвы</w:t>
      </w:r>
    </w:p>
    <w:p w:rsidR="000C43BD" w:rsidRDefault="000C43BD" w:rsidP="000C43BD">
      <w:pPr>
        <w:shd w:val="clear" w:color="auto" w:fill="EEEFF2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8 (495) 379-20-46</w:t>
      </w:r>
      <w:hyperlink r:id="rId7" w:history="1">
        <w:r>
          <w:rPr>
            <w:rStyle w:val="a5"/>
            <w:rFonts w:ascii="Arial" w:hAnsi="Arial" w:cs="Arial"/>
            <w:color w:val="0E0E0F"/>
          </w:rPr>
          <w:t>KiselevAA10@puvao.mos.ru</w:t>
        </w:r>
      </w:hyperlink>
    </w:p>
    <w:p w:rsidR="000C43BD" w:rsidRDefault="000C43BD" w:rsidP="000C43BD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"https://ryazansky.mos.ru/about/staff/rovinskii_evgenii_vladimirovich/"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0C43BD" w:rsidRDefault="000C43BD" w:rsidP="000C43BD">
      <w:pPr>
        <w:shd w:val="clear" w:color="auto" w:fill="FFFFFF"/>
        <w:spacing w:line="0" w:lineRule="auto"/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1717516" cy="1980560"/>
            <wp:effectExtent l="0" t="0" r="0" b="0"/>
            <wp:docPr id="3" name="Рисунок 3" descr="https://ryazansky.mos.ru/upload/medialibrary/b2e/rovinskiy-11.jpg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yazansky.mos.ru/upload/medialibrary/b2e/rovinskiy-11.jpg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869" cy="1997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3BD" w:rsidRDefault="000C43BD" w:rsidP="000C43BD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0C43BD" w:rsidRDefault="000C43BD" w:rsidP="000C43BD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10" w:tgtFrame="_blank" w:history="1">
        <w:r>
          <w:rPr>
            <w:rStyle w:val="a5"/>
            <w:rFonts w:ascii="Arial" w:hAnsi="Arial" w:cs="Arial"/>
          </w:rPr>
          <w:t>Ровинский Евгений Владимирович</w:t>
        </w:r>
      </w:hyperlink>
    </w:p>
    <w:p w:rsidR="000C43BD" w:rsidRDefault="000C43BD" w:rsidP="000C43BD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Первый заместитель главы управы по вопросам ЖКХ, благоустройства и строительства</w:t>
      </w:r>
    </w:p>
    <w:p w:rsidR="000C43BD" w:rsidRDefault="000C43BD" w:rsidP="000C43BD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379-20-46</w:t>
      </w:r>
      <w:hyperlink r:id="rId11" w:history="1">
        <w:r>
          <w:rPr>
            <w:rStyle w:val="a5"/>
            <w:rFonts w:ascii="Arial" w:hAnsi="Arial" w:cs="Arial"/>
          </w:rPr>
          <w:t>RovinskiyEV@mos.ru</w:t>
        </w:r>
      </w:hyperlink>
    </w:p>
    <w:p w:rsidR="000C43BD" w:rsidRDefault="000C43BD" w:rsidP="000C43BD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12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вопросам жилищно-коммунального хозяйства и благоустройства</w:t>
        </w:r>
      </w:hyperlink>
    </w:p>
    <w:p w:rsidR="000C43BD" w:rsidRDefault="000C43BD" w:rsidP="000C43BD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13" w:tgtFrame="_blank" w:history="1">
        <w:r>
          <w:rPr>
            <w:rStyle w:val="a5"/>
            <w:rFonts w:ascii="Arial" w:hAnsi="Arial" w:cs="Arial"/>
            <w:sz w:val="27"/>
            <w:szCs w:val="27"/>
          </w:rPr>
          <w:t>Сектор по вопросам строительства, имущественно-земельных отношений и транспорта</w:t>
        </w:r>
      </w:hyperlink>
    </w:p>
    <w:p w:rsidR="000C43BD" w:rsidRDefault="000C43BD" w:rsidP="000C43BD">
      <w:pPr>
        <w:shd w:val="clear" w:color="auto" w:fill="F3F5F7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"https://ryazansky.mos.ru/about/staff/neudakhina_elena_viktorovna/"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0C43BD" w:rsidRDefault="000C43BD" w:rsidP="000C43BD">
      <w:pPr>
        <w:shd w:val="clear" w:color="auto" w:fill="FFFFFF"/>
        <w:spacing w:line="0" w:lineRule="auto"/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2147250" cy="3219303"/>
            <wp:effectExtent l="0" t="0" r="0" b="0"/>
            <wp:docPr id="2" name="Рисунок 2" descr="https://ryazansky.mos.ru/upload/medialibrary/818/dsc_2763.jpg">
              <a:hlinkClick xmlns:a="http://schemas.openxmlformats.org/drawingml/2006/main" r:id="rId1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yazansky.mos.ru/upload/medialibrary/818/dsc_2763.jpg">
                      <a:hlinkClick r:id="rId1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697" cy="3249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3BD" w:rsidRDefault="000C43BD" w:rsidP="000C43BD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0C43BD" w:rsidRDefault="000C43BD" w:rsidP="000C43BD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16" w:tgtFrame="_blank" w:history="1">
        <w:r>
          <w:rPr>
            <w:rStyle w:val="a5"/>
            <w:rFonts w:ascii="Arial" w:hAnsi="Arial" w:cs="Arial"/>
          </w:rPr>
          <w:t>Неудахина Елена Викторовна</w:t>
        </w:r>
      </w:hyperlink>
    </w:p>
    <w:p w:rsidR="000C43BD" w:rsidRDefault="000C43BD" w:rsidP="000C43BD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по работе с населением</w:t>
      </w:r>
    </w:p>
    <w:p w:rsidR="000C43BD" w:rsidRDefault="000C43BD" w:rsidP="000C43BD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379-20-46</w:t>
      </w:r>
      <w:hyperlink r:id="rId17" w:history="1">
        <w:r>
          <w:rPr>
            <w:rStyle w:val="a5"/>
            <w:rFonts w:ascii="Arial" w:hAnsi="Arial" w:cs="Arial"/>
          </w:rPr>
          <w:t>neudahinaev@mos.ru</w:t>
        </w:r>
      </w:hyperlink>
    </w:p>
    <w:p w:rsidR="000C43BD" w:rsidRDefault="000C43BD" w:rsidP="000C43BD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18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работе со служебной корреспонденцией, письмами граждан, организации приема населения и материально-технического обеспечения</w:t>
        </w:r>
      </w:hyperlink>
    </w:p>
    <w:p w:rsidR="000C43BD" w:rsidRDefault="000C43BD" w:rsidP="000C43BD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 (495) 371-91-13</w:t>
      </w:r>
    </w:p>
    <w:p w:rsidR="000C43BD" w:rsidRDefault="000C43BD" w:rsidP="000C43BD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19" w:tgtFrame="_blank" w:history="1">
        <w:r>
          <w:rPr>
            <w:rStyle w:val="a5"/>
            <w:rFonts w:ascii="Arial" w:hAnsi="Arial" w:cs="Arial"/>
            <w:sz w:val="27"/>
            <w:szCs w:val="27"/>
          </w:rPr>
          <w:t>Организационный отдел</w:t>
        </w:r>
      </w:hyperlink>
    </w:p>
    <w:p w:rsidR="000C43BD" w:rsidRDefault="000C43BD" w:rsidP="000C43BD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20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взаимодействию с населением</w:t>
        </w:r>
      </w:hyperlink>
    </w:p>
    <w:p w:rsidR="000C43BD" w:rsidRDefault="000C43BD" w:rsidP="000C43BD">
      <w:pPr>
        <w:shd w:val="clear" w:color="auto" w:fill="F3F5F7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"https://ryazansky.mos.ru/about/staff/yusufov_rustam_shikhzadaevich_/"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0C43BD" w:rsidRDefault="000C43BD" w:rsidP="000C43BD">
      <w:pPr>
        <w:shd w:val="clear" w:color="auto" w:fill="FFFFFF"/>
        <w:spacing w:line="0" w:lineRule="auto"/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1899762" cy="2533016"/>
            <wp:effectExtent l="0" t="0" r="0" b="0"/>
            <wp:docPr id="1" name="Рисунок 1" descr="https://ryazansky.mos.ru/upload/medialibrary/615/my33yzxlv4qghnn41qj1jal58z16wdgd/WhatsApp-Image-2022_07_28-at-11.38.19.jpeg">
              <a:hlinkClick xmlns:a="http://schemas.openxmlformats.org/drawingml/2006/main" r:id="rId2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ryazansky.mos.ru/upload/medialibrary/615/my33yzxlv4qghnn41qj1jal58z16wdgd/WhatsApp-Image-2022_07_28-at-11.38.19.jpeg">
                      <a:hlinkClick r:id="rId2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471" cy="2543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3BD" w:rsidRDefault="000C43BD" w:rsidP="000C43BD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0C43BD" w:rsidRDefault="000C43BD" w:rsidP="000C43BD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23" w:tgtFrame="_blank" w:history="1">
        <w:r>
          <w:rPr>
            <w:rStyle w:val="a5"/>
            <w:rFonts w:ascii="Arial" w:hAnsi="Arial" w:cs="Arial"/>
          </w:rPr>
          <w:t>Борисов Владимир Викторович</w:t>
        </w:r>
      </w:hyperlink>
    </w:p>
    <w:p w:rsidR="000C43BD" w:rsidRDefault="000C43BD" w:rsidP="000C43BD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по вопросам экономики, торговли и услуг</w:t>
      </w:r>
    </w:p>
    <w:p w:rsidR="000C43BD" w:rsidRDefault="000C43BD" w:rsidP="000C43BD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8(495)379-20-41</w:t>
      </w:r>
      <w:hyperlink r:id="rId24" w:history="1">
        <w:r>
          <w:rPr>
            <w:rStyle w:val="a5"/>
            <w:rFonts w:ascii="Arial" w:hAnsi="Arial" w:cs="Arial"/>
          </w:rPr>
          <w:t>BorisovVV@mos.ru</w:t>
        </w:r>
      </w:hyperlink>
    </w:p>
    <w:p w:rsidR="000C43BD" w:rsidRDefault="000C43BD" w:rsidP="000C43BD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25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бухгалтерского учета, организации и проведения конкурсов и аукционов</w:t>
        </w:r>
      </w:hyperlink>
    </w:p>
    <w:p w:rsidR="000C43BD" w:rsidRDefault="000C43BD" w:rsidP="000C43BD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26" w:tgtFrame="_blank" w:history="1">
        <w:r>
          <w:rPr>
            <w:rStyle w:val="a5"/>
            <w:rFonts w:ascii="Arial" w:hAnsi="Arial" w:cs="Arial"/>
            <w:sz w:val="27"/>
            <w:szCs w:val="27"/>
          </w:rPr>
          <w:t>Сектор торговли и услуг</w:t>
        </w:r>
      </w:hyperlink>
    </w:p>
    <w:p w:rsidR="000C43BD" w:rsidRDefault="000C43BD" w:rsidP="000C43BD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Служба по обеспечению режима секретности и мобилизационной подготовки</w:t>
      </w:r>
    </w:p>
    <w:p w:rsidR="000C43BD" w:rsidRDefault="000C43BD" w:rsidP="000C43BD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Юридическая служба</w:t>
      </w:r>
    </w:p>
    <w:p w:rsidR="000C43BD" w:rsidRDefault="000C43BD" w:rsidP="000C43BD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Комиссия по делам несовершеннолетних и защите их прав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C43BD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0820B4-B75C-43C4-A56E-D3634ECF1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625632">
          <w:marLeft w:val="0"/>
          <w:marRight w:val="0"/>
          <w:marTop w:val="0"/>
          <w:marBottom w:val="0"/>
          <w:divBdr>
            <w:top w:val="single" w:sz="6" w:space="24" w:color="F3F5F7"/>
            <w:left w:val="single" w:sz="6" w:space="24" w:color="F3F5F7"/>
            <w:bottom w:val="single" w:sz="6" w:space="24" w:color="F3F5F7"/>
            <w:right w:val="single" w:sz="6" w:space="24" w:color="F3F5F7"/>
          </w:divBdr>
          <w:divsChild>
            <w:div w:id="51303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13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58036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32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35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366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781572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876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1731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51014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49476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94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453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48327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836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7933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88994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92866129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301679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04465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80531886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83346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568699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93528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8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704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33623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72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61877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19616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79031540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296682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62109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43315986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739031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50720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9242577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290863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75874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40321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21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35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87830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520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94647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52987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71234293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216101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32629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71620323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022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268761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2801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81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49636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66520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999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148235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71427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yazansky.mos.ru/about/staff/rovinskii_evgenii_vladimirovich/" TargetMode="External"/><Relationship Id="rId13" Type="http://schemas.openxmlformats.org/officeDocument/2006/relationships/hyperlink" Target="https://ryazansky.mos.ru/about/structure/sektor_ekonomiki/" TargetMode="External"/><Relationship Id="rId18" Type="http://schemas.openxmlformats.org/officeDocument/2006/relationships/hyperlink" Target="https://ryazansky.mos.ru/about/structure/" TargetMode="External"/><Relationship Id="rId26" Type="http://schemas.openxmlformats.org/officeDocument/2006/relationships/hyperlink" Target="https://ryazansky.mos.ru/about/structure/sektor_torgovli_i_uslug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ryazansky.mos.ru/about/staff/yusufov_rustam_shikhzadaevich_/" TargetMode="External"/><Relationship Id="rId7" Type="http://schemas.openxmlformats.org/officeDocument/2006/relationships/hyperlink" Target="mailto:KiselevAA10@puvao.mos.ru" TargetMode="External"/><Relationship Id="rId12" Type="http://schemas.openxmlformats.org/officeDocument/2006/relationships/hyperlink" Target="https://ryazansky.mos.ru/about/structure/otdel_zhilishchno_kommunalnogo_khozyaystva_/" TargetMode="External"/><Relationship Id="rId17" Type="http://schemas.openxmlformats.org/officeDocument/2006/relationships/hyperlink" Target="mailto:neudahinaev@mos.ru" TargetMode="External"/><Relationship Id="rId25" Type="http://schemas.openxmlformats.org/officeDocument/2006/relationships/hyperlink" Target="https://ryazansky.mos.ru/about/structure/otdel_bukhgalterskogo_ucheta_organizatsii_i_provedeniya_konkursov_i_auktsionov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yazansky.mos.ru/about/staff/neudakhina_elena_viktorovna/" TargetMode="External"/><Relationship Id="rId20" Type="http://schemas.openxmlformats.org/officeDocument/2006/relationships/hyperlink" Target="https://ryazansky.mos.ru/about/structure/sotsialnyy_otdel/" TargetMode="External"/><Relationship Id="rId1" Type="http://schemas.openxmlformats.org/officeDocument/2006/relationships/styles" Target="styles.xml"/><Relationship Id="rId6" Type="http://schemas.openxmlformats.org/officeDocument/2006/relationships/hyperlink" Target="https://ryazansky.mos.ru/about/staff/kiselev_andrey_aleksandrovich1/" TargetMode="External"/><Relationship Id="rId11" Type="http://schemas.openxmlformats.org/officeDocument/2006/relationships/hyperlink" Target="mailto:RovinskiyEV@mos.ru" TargetMode="External"/><Relationship Id="rId24" Type="http://schemas.openxmlformats.org/officeDocument/2006/relationships/hyperlink" Target="mailto:BorisovVV@mos.ru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3.jpeg"/><Relationship Id="rId23" Type="http://schemas.openxmlformats.org/officeDocument/2006/relationships/hyperlink" Target="https://ryazansky.mos.ru/about/staff/yusufov_rustam_shikhzadaevich_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ryazansky.mos.ru/about/staff/rovinskii_evgenii_vladimirovich/" TargetMode="External"/><Relationship Id="rId19" Type="http://schemas.openxmlformats.org/officeDocument/2006/relationships/hyperlink" Target="https://ryazansky.mos.ru/about/structure/organizatsionnyy_sektor/" TargetMode="External"/><Relationship Id="rId4" Type="http://schemas.openxmlformats.org/officeDocument/2006/relationships/hyperlink" Target="https://ryazansky.mos.ru/about/staff/kiselev_andrey_aleksandrovich1/" TargetMode="External"/><Relationship Id="rId9" Type="http://schemas.openxmlformats.org/officeDocument/2006/relationships/image" Target="media/image2.jpeg"/><Relationship Id="rId14" Type="http://schemas.openxmlformats.org/officeDocument/2006/relationships/hyperlink" Target="https://ryazansky.mos.ru/about/staff/neudakhina_elena_viktorovna/" TargetMode="External"/><Relationship Id="rId22" Type="http://schemas.openxmlformats.org/officeDocument/2006/relationships/image" Target="media/image4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2024-04-01T06:31:00Z</dcterms:modified>
</cp:coreProperties>
</file>