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32" w:rsidRDefault="00326732" w:rsidP="00326732">
      <w:pPr>
        <w:pStyle w:val="1"/>
        <w:shd w:val="clear" w:color="auto" w:fill="FFFFFF"/>
        <w:spacing w:before="0"/>
        <w:rPr>
          <w:rFonts w:ascii="Arial" w:hAnsi="Arial" w:cs="Arial"/>
          <w:sz w:val="45"/>
          <w:szCs w:val="45"/>
          <w:lang w:eastAsia="ru-RU"/>
        </w:rPr>
      </w:pPr>
      <w:r>
        <w:rPr>
          <w:rFonts w:ascii="Arial" w:hAnsi="Arial" w:cs="Arial"/>
          <w:sz w:val="45"/>
          <w:szCs w:val="45"/>
        </w:rPr>
        <w:t>Глава администрации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819400" cy="4286250"/>
            <wp:effectExtent l="0" t="0" r="0" b="0"/>
            <wp:docPr id="2" name="Рисунок 2" descr="IMG_6654-30-12-20-02-54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6654-30-12-20-02-54 -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7"/>
          <w:szCs w:val="27"/>
        </w:rPr>
        <w:t>Няньчур Юрий Николаевич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Дата рождения: 02.05.1965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Образование: высшее.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2002 год Государственная Классическая Академия им. Маймонида, специальность: «юриспруденция», квалификация "юрист преподаватель гражданского права».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1992 год Московский автомеханический институт, по специальности «авиационное и автотракторное электрооборудование", квалификация: «инженер-электромеханик ".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Переподготовка: Национальный исследовательский университет «Высшая школа экономики», по программе: «Экономика и управление на предприятии городского хозяйства», 2014 год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Классный чин: Муниципальный советник города Москвы 2 класса, 07.05.2019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Стаж муниципальной (государственной) службы (полных лет): 8 лет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Опыт работы: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1989-2006 ПРЭО ПСО Главмосстроя – ОАО «Аремэкс», мастер, начальник участка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16.09.2005-30.11.2007;  ООО «Каховка-Аремэкс», начальник участка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01.12.2007-01.02.2008; ООО «Каховка-Аремэкс», заместитель генерального директора – директор службы эксплуатации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02.02.2008-01.04.2013; ООО «Управление механизации и строительства», генеральный директор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10.06.2013-09.12.2014; Государственное казенное учреждение города Москвы Инженерная служба Обручевского района, директор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11.12.2014-31.05.2015; Управа района Замоскворечье города Москвы, заместитель главы управы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01.06.2015-31.03.2016; Управа района Замоскворечье города Москвы, первый заместитель главы управы по вопросам ЖКХ и благоустройства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23.06.2016-02.12.2019; Администрация поселения Кленовское в городе Москве, заместитель главы администрации</w:t>
      </w:r>
    </w:p>
    <w:p w:rsidR="00326732" w:rsidRDefault="00326732" w:rsidP="00326732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Семейное положение: женат, имеет троих  детей.</w:t>
      </w:r>
    </w:p>
    <w:p w:rsidR="00326732" w:rsidRDefault="00326732">
      <w:pPr>
        <w:spacing w:after="0" w:line="240" w:lineRule="auto"/>
      </w:pPr>
      <w:r>
        <w:br w:type="page"/>
      </w:r>
    </w:p>
    <w:p w:rsidR="00326732" w:rsidRDefault="00326732" w:rsidP="00326732">
      <w:pPr>
        <w:pStyle w:val="1"/>
        <w:shd w:val="clear" w:color="auto" w:fill="FFFFFF"/>
        <w:spacing w:before="0"/>
        <w:rPr>
          <w:rFonts w:ascii="Arial" w:hAnsi="Arial" w:cs="Arial"/>
          <w:sz w:val="45"/>
          <w:szCs w:val="45"/>
          <w:lang w:eastAsia="ru-RU"/>
        </w:rPr>
      </w:pPr>
      <w:r>
        <w:rPr>
          <w:rFonts w:ascii="Arial" w:hAnsi="Arial" w:cs="Arial"/>
          <w:sz w:val="45"/>
          <w:szCs w:val="45"/>
        </w:rPr>
        <w:lastRenderedPageBreak/>
        <w:t>Должностные лица</w:t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Администрация поселения Краснопахорское</w:t>
      </w:r>
    </w:p>
    <w:p w:rsidR="00326732" w:rsidRDefault="00326732" w:rsidP="00326732">
      <w:pPr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781175" cy="1905000"/>
            <wp:effectExtent l="0" t="0" r="0" b="0"/>
            <wp:docPr id="12" name="Рисунок 12" descr="https://krasnaya-pahra.ru/thumb/2/qqtQaPyzeOlYaK5kRmpdGA/200r200/d/sapronova_m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rasnaya-pahra.ru/thumb/2/qqtQaPyzeOlYaK5kRmpdGA/200r200/d/sapronova_m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Сапронова Мария Сергеевна</w:t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Первый заместитель главы администрации</w:t>
      </w:r>
    </w:p>
    <w:p w:rsidR="00326732" w:rsidRDefault="00326732" w:rsidP="00326732">
      <w:pPr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704975" cy="1905000"/>
            <wp:effectExtent l="0" t="0" r="0" b="0"/>
            <wp:docPr id="11" name="Рисунок 11" descr="https://krasnaya-pahra.ru/thumb/2/_WyWAbS9R63MgNJ71CbNtQ/200r200/d/suhorukov_vv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rasnaya-pahra.ru/thumb/2/_WyWAbS9R63MgNJ71CbNtQ/200r200/d/suhorukov_vv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Сухоруков Владимир Владимирович</w:t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главы администрации по вопросам ЖКХ, благоустройства, безопасности</w:t>
      </w:r>
    </w:p>
    <w:p w:rsidR="00326732" w:rsidRDefault="00326732" w:rsidP="00326732">
      <w:pPr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762125" cy="1905000"/>
            <wp:effectExtent l="0" t="0" r="0" b="0"/>
            <wp:docPr id="10" name="Рисунок 10" descr="https://krasnaya-pahra.ru/thumb/2/wppHWvBZyGN86Y0G7UkJQg/200r200/d/ovsepyan_i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rasnaya-pahra.ru/thumb/2/wppHWvBZyGN86Y0G7UkJQg/200r200/d/ovsepyan_i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Овсепян Ирина Сергеевна</w:t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главы администрации по экономическим вопросам</w:t>
      </w:r>
    </w:p>
    <w:p w:rsidR="00326732" w:rsidRDefault="00326732" w:rsidP="00326732">
      <w:pPr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724025" cy="1905000"/>
            <wp:effectExtent l="0" t="0" r="0" b="0"/>
            <wp:docPr id="9" name="Рисунок 9" descr="https://krasnaya-pahra.ru/thumb/2/diGe_v499qsX53kb_fokEQ/200r200/d/ivanova_sg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rasnaya-pahra.ru/thumb/2/diGe_v499qsX53kb_fokEQ/200r200/d/ivanova_sg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Иванова Светлана Геннадьевна</w:t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общего отдела</w:t>
      </w:r>
    </w:p>
    <w:p w:rsidR="00326732" w:rsidRDefault="00326732" w:rsidP="00326732">
      <w:pPr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771650" cy="1905000"/>
            <wp:effectExtent l="0" t="0" r="0" b="0"/>
            <wp:docPr id="8" name="Рисунок 8" descr="https://krasnaya-pahra.ru/thumb/2/RK_Y-TGSJK-YJc6P-YN3fg/200r200/d/berestneva_ev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rasnaya-pahra.ru/thumb/2/RK_Y-TGSJK-YJc6P-YN3fg/200r200/d/berestneva_ev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Берестнева Елена Валерьевна</w:t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 по организационным и правовым вопросам</w:t>
      </w:r>
    </w:p>
    <w:p w:rsidR="00326732" w:rsidRDefault="00326732" w:rsidP="00326732">
      <w:pPr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857375" cy="1905000"/>
            <wp:effectExtent l="0" t="0" r="0" b="0"/>
            <wp:docPr id="7" name="Рисунок 7" descr="https://krasnaya-pahra.ru/thumb/2/yqSs4UMqkycq87HLzGVhLg/200r200/d/kotkov_ayu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rasnaya-pahra.ru/thumb/2/yqSs4UMqkycq87HLzGVhLg/200r200/d/kotkov_ayu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Котков Артем Юрьевич</w:t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 социального развития</w:t>
      </w:r>
    </w:p>
    <w:p w:rsidR="00326732" w:rsidRDefault="00326732" w:rsidP="00326732">
      <w:pPr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704975" cy="1905000"/>
            <wp:effectExtent l="0" t="0" r="0" b="0"/>
            <wp:docPr id="6" name="Рисунок 6" descr="https://krasnaya-pahra.ru/thumb/2/1JsB2w-VtweVFqP54ITy-Q/200r200/d/voronina_eo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rasnaya-pahra.ru/thumb/2/1JsB2w-VtweVFqP54ITy-Q/200r200/d/voronina_eo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Воронина Евгения Олеговна</w:t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 жилищно-коммунального хозяйства, благоустройства и развития территории</w:t>
      </w:r>
    </w:p>
    <w:p w:rsidR="00326732" w:rsidRDefault="00326732" w:rsidP="00326732">
      <w:pPr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581150" cy="1905000"/>
            <wp:effectExtent l="0" t="0" r="0" b="0"/>
            <wp:docPr id="5" name="Рисунок 5" descr="https://krasnaya-pahra.ru/thumb/2/OwPpYZW5PKxdkzUZr-kKJA/200r200/d/yudin_gm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rasnaya-pahra.ru/thumb/2/OwPpYZW5PKxdkzUZr-kKJA/200r200/d/yudin_gm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Юдин Геннадий Михайлович</w:t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 сектором по правовым вопросам</w:t>
      </w:r>
    </w:p>
    <w:p w:rsidR="00326732" w:rsidRDefault="00326732" w:rsidP="00326732">
      <w:pPr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743075" cy="1905000"/>
            <wp:effectExtent l="0" t="0" r="0" b="0"/>
            <wp:docPr id="4" name="Рисунок 4" descr="https://krasnaya-pahra.ru/thumb/2/Lr64RtD_ZOKM06OM7I3K_Q/200r200/d/sejfudinov_ra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rasnaya-pahra.ru/thumb/2/Lr64RtD_ZOKM06OM7I3K_Q/200r200/d/sejfudinov_ra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Сейфудинов Руслан Абасович</w:t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 сектором по ГО и ЧС и мобилизационной работе</w:t>
      </w:r>
    </w:p>
    <w:p w:rsidR="00326732" w:rsidRDefault="00326732" w:rsidP="00326732">
      <w:pPr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619250" cy="1905000"/>
            <wp:effectExtent l="0" t="0" r="0" b="0"/>
            <wp:docPr id="3" name="Рисунок 3" descr="https://krasnaya-pahra.ru/thumb/2/lu3Qr9IjaZUOeAV3o8mrxw/200r200/d/zaharenkova_on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rasnaya-pahra.ru/thumb/2/lu3Qr9IjaZUOeAV3o8mrxw/200r200/d/zaharenkova_on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Захаренкова Ольга Николаевна</w:t>
      </w:r>
    </w:p>
    <w:p w:rsidR="00326732" w:rsidRDefault="00326732" w:rsidP="0032673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 муниципального заказа и потребительского рынка</w:t>
      </w:r>
    </w:p>
    <w:p w:rsidR="00EC0E72" w:rsidRDefault="00EC0E72">
      <w:pPr>
        <w:spacing w:after="0" w:line="240" w:lineRule="auto"/>
      </w:pPr>
      <w:r>
        <w:br w:type="page"/>
      </w:r>
    </w:p>
    <w:p w:rsidR="00EC0E72" w:rsidRPr="00EC0E72" w:rsidRDefault="00EC0E72" w:rsidP="00EC0E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C0E72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Перечень подведомственных организаций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3702"/>
        <w:gridCol w:w="4595"/>
        <w:gridCol w:w="2728"/>
      </w:tblGrid>
      <w:tr w:rsidR="00EC0E72" w:rsidRPr="00EC0E72" w:rsidTr="00EC0E72">
        <w:trPr>
          <w:tblCellSpacing w:w="0" w:type="dxa"/>
        </w:trPr>
        <w:tc>
          <w:tcPr>
            <w:tcW w:w="4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bookmarkStart w:id="0" w:name="_GoBack"/>
            <w:bookmarkEnd w:id="0"/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Наименование учреждения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Ф.И.О. руководителя</w:t>
            </w:r>
          </w:p>
        </w:tc>
        <w:tc>
          <w:tcPr>
            <w:tcW w:w="4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Почтовый адрес</w:t>
            </w:r>
          </w:p>
        </w:tc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Номера телефонов</w:t>
            </w:r>
          </w:p>
        </w:tc>
      </w:tr>
      <w:tr w:rsidR="00EC0E72" w:rsidRPr="00EC0E72" w:rsidTr="00EC0E72">
        <w:trPr>
          <w:tblCellSpacing w:w="0" w:type="dxa"/>
        </w:trPr>
        <w:tc>
          <w:tcPr>
            <w:tcW w:w="4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Муниципальное бюджетное учреждение культуры «ДК «Звездный»</w:t>
            </w:r>
          </w:p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Матвеева Надежда Владимировна</w:t>
            </w:r>
          </w:p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4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108828; г. Москва, п. Краснопахорское,  с. Красная Пахра, ул. Заводская, д. 20</w:t>
            </w:r>
          </w:p>
        </w:tc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8-495-850-80-54</w:t>
            </w:r>
          </w:p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8-495-850-80-53</w:t>
            </w:r>
          </w:p>
        </w:tc>
      </w:tr>
      <w:tr w:rsidR="00EC0E72" w:rsidRPr="00EC0E72" w:rsidTr="00EC0E72">
        <w:trPr>
          <w:tblCellSpacing w:w="0" w:type="dxa"/>
        </w:trPr>
        <w:tc>
          <w:tcPr>
            <w:tcW w:w="4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Обособленное структурное подразделение «ДК «Юбилейный»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E72" w:rsidRPr="00EC0E72" w:rsidRDefault="00EC0E72" w:rsidP="00EC0E7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108828; г. Москва, п. Краснопахорское,  с. Былово, д. 8-А</w:t>
            </w:r>
          </w:p>
        </w:tc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8-495-850-84-25</w:t>
            </w:r>
          </w:p>
        </w:tc>
      </w:tr>
      <w:tr w:rsidR="00EC0E72" w:rsidRPr="00EC0E72" w:rsidTr="00EC0E72">
        <w:trPr>
          <w:tblCellSpacing w:w="0" w:type="dxa"/>
        </w:trPr>
        <w:tc>
          <w:tcPr>
            <w:tcW w:w="4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Обособленное структурное подразделение «Краснопахорская библиотечная система»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E72" w:rsidRPr="00EC0E72" w:rsidRDefault="00EC0E72" w:rsidP="00EC0E7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4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108828; г. Москва, п. Краснопахорское,  с. Красная Пахра, ул. Почтовая, д. 5</w:t>
            </w:r>
          </w:p>
        </w:tc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8-495-850-89-80</w:t>
            </w:r>
          </w:p>
        </w:tc>
      </w:tr>
      <w:tr w:rsidR="00EC0E72" w:rsidRPr="00EC0E72" w:rsidTr="00EC0E72">
        <w:trPr>
          <w:tblCellSpacing w:w="0" w:type="dxa"/>
        </w:trPr>
        <w:tc>
          <w:tcPr>
            <w:tcW w:w="4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Муниципальное бюджетное учреждение «Спортивный клуб «Олимп»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Миронов</w:t>
            </w:r>
          </w:p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Сергей Геннадьевич</w:t>
            </w:r>
          </w:p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директор</w:t>
            </w:r>
          </w:p>
        </w:tc>
        <w:tc>
          <w:tcPr>
            <w:tcW w:w="4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108828; г. Москва, п. Краснопахорское,  с. Былово, д. 8-А</w:t>
            </w:r>
          </w:p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108828; г. Москва, п. Краснопахорское,  с. Красная Пахра, д. 9А</w:t>
            </w:r>
          </w:p>
        </w:tc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E72" w:rsidRPr="00EC0E72" w:rsidRDefault="00EC0E72" w:rsidP="00EC0E72">
            <w:pPr>
              <w:spacing w:before="100" w:beforeAutospacing="1" w:after="165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0E7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673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0E7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4C1A3-C1E1-470C-AFE0-5084B948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277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2408">
                  <w:marLeft w:val="33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19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17444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6785">
                  <w:marLeft w:val="33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501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55276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3727">
                  <w:marLeft w:val="33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90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28151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0900">
                  <w:marLeft w:val="33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915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7231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52753">
                  <w:marLeft w:val="33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41252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2270">
                  <w:marLeft w:val="33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80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17183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5621">
                  <w:marLeft w:val="33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58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8385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4366">
                  <w:marLeft w:val="33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74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614935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4500">
                  <w:marLeft w:val="33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91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8801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061">
                  <w:marLeft w:val="33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78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039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9226">
                  <w:marLeft w:val="33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683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krasnaya-pahra.ru/d/berestneva_ev.jpg" TargetMode="External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krasnaya-pahra.ru/d/sejfudinov_ra.jpg" TargetMode="External"/><Relationship Id="rId7" Type="http://schemas.openxmlformats.org/officeDocument/2006/relationships/hyperlink" Target="https://krasnaya-pahra.ru/d/suhorukov_vv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krasnaya-pahra.ru/d/voronina_eo.jp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krasnaya-pahra.ru/d/ivanova_sg.jpg" TargetMode="External"/><Relationship Id="rId24" Type="http://schemas.openxmlformats.org/officeDocument/2006/relationships/image" Target="media/image11.jpeg"/><Relationship Id="rId5" Type="http://schemas.openxmlformats.org/officeDocument/2006/relationships/hyperlink" Target="https://krasnaya-pahra.ru/d/sapronova_ms.jpg" TargetMode="External"/><Relationship Id="rId15" Type="http://schemas.openxmlformats.org/officeDocument/2006/relationships/hyperlink" Target="https://krasnaya-pahra.ru/d/kotkov_ayu.jpg" TargetMode="External"/><Relationship Id="rId23" Type="http://schemas.openxmlformats.org/officeDocument/2006/relationships/hyperlink" Target="https://krasnaya-pahra.ru/d/zaharenkova_on.jp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krasnaya-pahra.ru/d/yudin_gm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rasnaya-pahra.ru/d/ovsepyan_is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2024-03-29T08:22:00Z</dcterms:modified>
</cp:coreProperties>
</file>