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77" w:rsidRDefault="00ED5077" w:rsidP="00ED5077">
      <w:pPr>
        <w:pStyle w:val="1"/>
        <w:shd w:val="clear" w:color="auto" w:fill="FFFFFF"/>
        <w:spacing w:before="330" w:after="300"/>
        <w:rPr>
          <w:rFonts w:ascii="Helvetica" w:hAnsi="Helvetica" w:cs="Helvetica"/>
          <w:b w:val="0"/>
          <w:bCs w:val="0"/>
          <w:color w:val="2A2A2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2A2A2A"/>
        </w:rPr>
        <w:t>Руководство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6"/>
        <w:gridCol w:w="7244"/>
      </w:tblGrid>
      <w:tr w:rsidR="00ED5077" w:rsidTr="00ED50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077" w:rsidRDefault="00ED5077">
            <w:pPr>
              <w:spacing w:after="330"/>
              <w:jc w:val="center"/>
            </w:pPr>
            <w:r>
              <w:t> </w:t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0000" cy="2952750"/>
                  <wp:effectExtent l="0" t="0" r="0" b="0"/>
                  <wp:docPr id="4" name="Рисунок 4" descr="https://admspvoskresenskoe.ru/wp-content/uploads/2019-11-29_09-36-46-600x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mspvoskresenskoe.ru/wp-content/uploads/2019-11-29_09-36-46-600x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Глава администрации</w:t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rPr>
                <w:rStyle w:val="a4"/>
              </w:rPr>
              <w:t>Бороденко Вадим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77" w:rsidRDefault="00ED5077">
            <w:r>
              <w:t>Приемные дни: вторник с 15.00 до 17.00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Адрес: г. Москва, п. Воскресенское, пос. Воскресенское, д.28а. Тел./факс: 8 (495) 659-48-22 (приемная)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E-mail: </w:t>
            </w:r>
            <w:hyperlink r:id="rId5" w:history="1">
              <w:r>
                <w:rPr>
                  <w:rStyle w:val="a5"/>
                  <w:color w:val="024C8B"/>
                </w:rPr>
                <w:t>voskr@admspvoskresenskoe.ru</w:t>
              </w:r>
            </w:hyperlink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rPr>
                <w:rStyle w:val="a4"/>
              </w:rPr>
              <w:t>Направления деятельности:</w:t>
            </w:r>
            <w:r>
              <w:t> Обеспечение основной деятельности исполнительно-распорядительного органа местного самоуправления – администрации поселения Воскресенское</w:t>
            </w:r>
          </w:p>
        </w:tc>
      </w:tr>
      <w:tr w:rsidR="00ED5077" w:rsidTr="00ED50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077" w:rsidRDefault="00ED5077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724275" cy="3400425"/>
                  <wp:effectExtent l="0" t="0" r="0" b="0"/>
                  <wp:docPr id="3" name="Рисунок 3" descr="https://admspvoskresenskoe.ru/wp-content/uploads/2024/02/2024-02-26_09-42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mspvoskresenskoe.ru/wp-content/uploads/2024/02/2024-02-26_09-42-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t>Первый заместитель главы администрации</w:t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rPr>
                <w:rStyle w:val="a4"/>
              </w:rPr>
              <w:t>Ключевской Павел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77" w:rsidRDefault="00ED5077">
            <w:r>
              <w:t>Адрес: г. Москва, п. Воскресенское, пос. Воскресенское, д.28а.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Тел./факс: 8 (495) 659-52-70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E-mail: </w:t>
            </w:r>
            <w:hyperlink r:id="rId7" w:history="1">
              <w:r>
                <w:rPr>
                  <w:rStyle w:val="a5"/>
                  <w:color w:val="024C8B"/>
                </w:rPr>
                <w:t>voskrgkx@admspvoskresenskoe.ru</w:t>
              </w:r>
            </w:hyperlink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rPr>
                <w:rStyle w:val="a4"/>
              </w:rPr>
              <w:t>Направления деятельности:</w:t>
            </w:r>
            <w:r>
              <w:t> Вопросы жилищной политики, жилищно-коммунального хозяйства и благоустройства</w:t>
            </w:r>
          </w:p>
        </w:tc>
      </w:tr>
      <w:tr w:rsidR="00ED5077" w:rsidTr="00ED50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077" w:rsidRDefault="00ED5077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476500" cy="2590800"/>
                  <wp:effectExtent l="0" t="0" r="0" b="0"/>
                  <wp:docPr id="2" name="Рисунок 2" descr="https://admspvoskresenskoe.ru/wp-content/uploads/DSC_0012-1-e1562838937114-600x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dmspvoskresenskoe.ru/wp-content/uploads/DSC_0012-1-e1562838937114-600x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t>Заместитель главы администрации</w:t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rPr>
                <w:rStyle w:val="a4"/>
              </w:rPr>
              <w:t>Вайзбек Екатерина Артуровна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77" w:rsidRDefault="00ED5077">
            <w:r>
              <w:t>Адрес: г. Москва, п. Воскресенское, пос. Воскресенское, д.28а.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Тел./факс: 8 (495) </w:t>
            </w:r>
            <w:r>
              <w:rPr>
                <w:rStyle w:val="wmi-callto"/>
              </w:rPr>
              <w:t>659-40-64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E-mail: voskr@admspvoskresenskoe.ru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rPr>
                <w:rStyle w:val="a4"/>
              </w:rPr>
              <w:t>Направления деятельности: </w:t>
            </w:r>
            <w:r>
              <w:t>Организационная работа, вопросы социальной политики и взаимодействие с населением</w:t>
            </w:r>
          </w:p>
        </w:tc>
      </w:tr>
      <w:tr w:rsidR="00ED5077" w:rsidTr="00ED50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077" w:rsidRDefault="00ED507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76500" cy="2952750"/>
                  <wp:effectExtent l="0" t="0" r="0" b="0"/>
                  <wp:docPr id="1" name="Рисунок 1" descr="https://admspvoskresenskoe.ru/wp-content/uploads/Bezymannyj-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mspvoskresenskoe.ru/wp-content/uploads/Bezymannyj-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lastRenderedPageBreak/>
              <w:t>Заместитель главы администрации</w:t>
            </w:r>
          </w:p>
          <w:p w:rsidR="00ED5077" w:rsidRDefault="00ED5077">
            <w:pPr>
              <w:pStyle w:val="a3"/>
              <w:spacing w:before="0" w:beforeAutospacing="0" w:after="165" w:afterAutospacing="0"/>
              <w:jc w:val="center"/>
            </w:pPr>
            <w:r>
              <w:rPr>
                <w:rStyle w:val="a4"/>
              </w:rPr>
              <w:t>Дёрышева Елена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77" w:rsidRDefault="00ED5077">
            <w:r>
              <w:lastRenderedPageBreak/>
              <w:t>Адрес: г. Москва, п. Воскресенское, пос. Воскресенское, д.28а.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Тел./факс: 8 (495) 659-52-70</w:t>
            </w:r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t>E-mail: </w:t>
            </w:r>
            <w:hyperlink r:id="rId10" w:history="1">
              <w:r>
                <w:rPr>
                  <w:rStyle w:val="a5"/>
                  <w:color w:val="024C8B"/>
                </w:rPr>
                <w:t>voskrfin@admspvoskresenskoe.ru</w:t>
              </w:r>
            </w:hyperlink>
          </w:p>
          <w:p w:rsidR="00ED5077" w:rsidRDefault="00ED5077">
            <w:pPr>
              <w:pStyle w:val="a3"/>
              <w:spacing w:before="0" w:beforeAutospacing="0" w:after="165" w:afterAutospacing="0"/>
            </w:pPr>
            <w:r>
              <w:rPr>
                <w:rStyle w:val="a4"/>
              </w:rPr>
              <w:t>Направления деятельности:</w:t>
            </w:r>
            <w:r>
              <w:t> Вопросы экономики, финансов, управления имуществом, потребительского рынка и услуг</w:t>
            </w:r>
          </w:p>
        </w:tc>
      </w:tr>
    </w:tbl>
    <w:p w:rsidR="00243221" w:rsidRDefault="00243221" w:rsidP="001C34A2"/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Пресс — секретарь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8"/>
        <w:gridCol w:w="4498"/>
        <w:gridCol w:w="3434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Семёнова Ольга Вадимовна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 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659-48-22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Правовой отдел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5"/>
        <w:gridCol w:w="5682"/>
        <w:gridCol w:w="2853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Эрнст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659-49-99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Бандурин Василий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659-49-99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Отдел управления делами и кадровой муниципальной службы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7"/>
        <w:gridCol w:w="3801"/>
        <w:gridCol w:w="3242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Помогалова Анжелика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659-33-40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Организационный отдел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0"/>
        <w:gridCol w:w="4688"/>
        <w:gridCol w:w="3182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Царева Марина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659-40-44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Семенюк Юлия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659-40-44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lastRenderedPageBreak/>
              <w:t>Резниченко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Маркина Светлана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Специалист I категории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659-47-00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Отдел жилищно-коммунального хозяйства и благоустройства</w:t>
      </w:r>
    </w:p>
    <w:p w:rsidR="009D1896" w:rsidRDefault="009D1896" w:rsidP="009D1896">
      <w:pPr>
        <w:pStyle w:val="a3"/>
        <w:shd w:val="clear" w:color="auto" w:fill="FFFFFF"/>
        <w:spacing w:before="0" w:beforeAutospacing="0" w:after="165" w:afterAutospacing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Адрес электронной почты: </w:t>
      </w:r>
      <w:hyperlink r:id="rId11" w:history="1">
        <w:r>
          <w:rPr>
            <w:rStyle w:val="a5"/>
            <w:rFonts w:ascii="Helvetica" w:hAnsi="Helvetica" w:cs="Helvetica"/>
            <w:color w:val="024C8B"/>
          </w:rPr>
          <w:t>voskrgkx@admspvoskresenskoe.ru</w:t>
        </w:r>
      </w:hyperlink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2"/>
        <w:gridCol w:w="5764"/>
        <w:gridCol w:w="2894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Боброва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659-47-80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Дудочкин Юрий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659-47-80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Архипов Андрей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659-47-80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Смирнов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659-47-80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Докунин Иван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659-47-80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Отдел строительства и землепользования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3"/>
        <w:gridCol w:w="4366"/>
        <w:gridCol w:w="3271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Аносов Виталий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659-50-30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Анищенко Ульяна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659-50-30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lastRenderedPageBreak/>
        <w:t>Финансово-экономический отдел</w:t>
      </w:r>
    </w:p>
    <w:p w:rsidR="009D1896" w:rsidRDefault="009D1896" w:rsidP="009D1896">
      <w:pPr>
        <w:pStyle w:val="a3"/>
        <w:shd w:val="clear" w:color="auto" w:fill="FFFFFF"/>
        <w:spacing w:before="0" w:beforeAutospacing="0" w:after="165" w:afterAutospacing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Адрес электронной почты: </w:t>
      </w:r>
      <w:hyperlink r:id="rId12" w:history="1">
        <w:r>
          <w:rPr>
            <w:rStyle w:val="a5"/>
            <w:rFonts w:ascii="Helvetica" w:hAnsi="Helvetica" w:cs="Helvetica"/>
            <w:color w:val="024C8B"/>
          </w:rPr>
          <w:t>voskrfin@admspvoskresenskoe.ru</w:t>
        </w:r>
      </w:hyperlink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7"/>
        <w:gridCol w:w="4484"/>
        <w:gridCol w:w="3359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Егорова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659-51-00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Бадаева Ольга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659-51-00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Браун Людмила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659-51-00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Отдел бухгалтерского учета и отчетности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7635"/>
        <w:gridCol w:w="1904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Демичева Наталия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Тюганова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Садикова Марина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Бухгалтер — 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Голованова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Бухгалтер — 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659-33-40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Отдел муниципальных закупок и имущества</w:t>
      </w:r>
    </w:p>
    <w:p w:rsidR="009D1896" w:rsidRDefault="009D1896" w:rsidP="009D1896">
      <w:pPr>
        <w:pStyle w:val="a3"/>
        <w:shd w:val="clear" w:color="auto" w:fill="FFFFFF"/>
        <w:spacing w:before="0" w:beforeAutospacing="0" w:after="165" w:afterAutospacing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Адрес электронной почты: </w:t>
      </w:r>
      <w:hyperlink r:id="rId13" w:history="1">
        <w:r>
          <w:rPr>
            <w:rStyle w:val="a5"/>
            <w:rFonts w:ascii="Helvetica" w:hAnsi="Helvetica" w:cs="Helvetica"/>
            <w:color w:val="024C8B"/>
          </w:rPr>
          <w:t>voskrmz@admspvoskresenskoe.ru</w:t>
        </w:r>
      </w:hyperlink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4"/>
        <w:gridCol w:w="5523"/>
        <w:gridCol w:w="2773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lastRenderedPageBreak/>
              <w:t>Скудина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659-65-40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Кушнерева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659-65-40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Андреев Роман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659-65-40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Артамонова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659-50-30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Служба потребительского рынка и услуг отдела муниципальных закупок и имущества</w:t>
      </w:r>
    </w:p>
    <w:p w:rsidR="009D1896" w:rsidRDefault="009D1896" w:rsidP="009D1896">
      <w:pPr>
        <w:pStyle w:val="a3"/>
        <w:shd w:val="clear" w:color="auto" w:fill="FFFFFF"/>
        <w:spacing w:before="0" w:beforeAutospacing="0" w:after="165" w:afterAutospacing="0"/>
        <w:rPr>
          <w:rFonts w:ascii="Helvetica" w:hAnsi="Helvetica" w:cs="Helvetica"/>
          <w:color w:val="2A2A2A"/>
        </w:rPr>
      </w:pPr>
      <w:r>
        <w:rPr>
          <w:rFonts w:ascii="Helvetica" w:hAnsi="Helvetica" w:cs="Helvetica"/>
          <w:color w:val="2A2A2A"/>
        </w:rPr>
        <w:t> 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8"/>
        <w:gridCol w:w="4379"/>
        <w:gridCol w:w="3343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Горобец Елена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659-65-40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Маричева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659-65-40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Служба социального развития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10246"/>
        <w:gridCol w:w="1199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divId w:val="7250966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Макарова Галина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659-48-33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Самарина Яна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</w:t>
            </w:r>
            <w:r>
              <w:rPr>
                <w:rFonts w:ascii="Helvetica" w:hAnsi="Helvetica" w:cs="Helvetica"/>
                <w:color w:val="2A2A2A"/>
              </w:rPr>
              <w:lastRenderedPageBreak/>
              <w:t>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lastRenderedPageBreak/>
              <w:t>Богоровская Светлана Алексеевна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 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 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 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 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 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Ведущий специалист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(Регистрация по месту жительства в частном секторе, регистрация по месту пребывания в частном секторе, выдача выписки из домовой книги, выдача справки по месту жительства, заключение договоров социального найма)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b/>
                <w:bCs/>
                <w:color w:val="2A2A2A"/>
              </w:rPr>
              <w:t>Приём осуществляется строго в приёмные дни: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Style w:val="a4"/>
                <w:rFonts w:ascii="Helvetica" w:hAnsi="Helvetica" w:cs="Helvetica"/>
                <w:color w:val="2A2A2A"/>
              </w:rPr>
              <w:t>Понедельник: 14:00 — 17:00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Style w:val="a4"/>
                <w:rFonts w:ascii="Helvetica" w:hAnsi="Helvetica" w:cs="Helvetica"/>
                <w:color w:val="2A2A2A"/>
              </w:rPr>
              <w:t>Вторник: 09:00-12:00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Style w:val="a4"/>
                <w:rFonts w:ascii="Helvetica" w:hAnsi="Helvetica" w:cs="Helvetica"/>
                <w:color w:val="2A2A2A"/>
              </w:rPr>
              <w:t>Среда: 09:00 — 12:00</w:t>
            </w:r>
          </w:p>
          <w:p w:rsidR="009D1896" w:rsidRDefault="009D1896">
            <w:pPr>
              <w:pStyle w:val="a3"/>
              <w:spacing w:before="0" w:beforeAutospacing="0" w:after="165" w:afterAutospacing="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Подробнее возможно узнать по телефону: </w:t>
            </w:r>
            <w:r>
              <w:rPr>
                <w:rStyle w:val="a4"/>
                <w:rFonts w:ascii="Helvetica" w:hAnsi="Helvetica" w:cs="Helvetica"/>
                <w:color w:val="2A2A2A"/>
              </w:rPr>
              <w:t>8 (495) 659-48-33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659-48-33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Отдел гражданской обороны и мобилизационной подготовки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8"/>
        <w:gridCol w:w="4390"/>
        <w:gridCol w:w="3352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Гончарук Юрий Филиппович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659-47-80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Скудин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659-47-80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Отдел делопроизводства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3"/>
        <w:gridCol w:w="4454"/>
        <w:gridCol w:w="3023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Горбунова Полина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659-48-22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Дурнева Татьяна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659-48-22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lastRenderedPageBreak/>
              <w:t>Резниченко Екатерина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Специалист I категории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659-48-22</w:t>
            </w:r>
          </w:p>
        </w:tc>
      </w:tr>
    </w:tbl>
    <w:p w:rsidR="009D1896" w:rsidRDefault="009D1896" w:rsidP="009D1896">
      <w:pPr>
        <w:pStyle w:val="2"/>
        <w:shd w:val="clear" w:color="auto" w:fill="FFFFFF"/>
        <w:spacing w:before="330" w:beforeAutospacing="0" w:after="165" w:afterAutospacing="0"/>
        <w:rPr>
          <w:rFonts w:ascii="Helvetica" w:hAnsi="Helvetica" w:cs="Helvetica"/>
          <w:b w:val="0"/>
          <w:bCs w:val="0"/>
          <w:color w:val="2A2A2A"/>
        </w:rPr>
      </w:pPr>
      <w:r>
        <w:rPr>
          <w:rFonts w:ascii="Helvetica" w:hAnsi="Helvetica" w:cs="Helvetica"/>
          <w:b w:val="0"/>
          <w:bCs w:val="0"/>
          <w:color w:val="2A2A2A"/>
        </w:rPr>
        <w:t>Военно-учетный стол</w:t>
      </w:r>
    </w:p>
    <w:tbl>
      <w:tblPr>
        <w:tblW w:w="139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  <w:gridCol w:w="5787"/>
        <w:gridCol w:w="2796"/>
      </w:tblGrid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Биксей Надежда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Начальник военно-учётного стола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659-49-00</w:t>
            </w:r>
          </w:p>
        </w:tc>
      </w:tr>
      <w:tr w:rsidR="009D1896" w:rsidTr="009D1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Шалда Александра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1896" w:rsidRDefault="009D1896">
            <w:pPr>
              <w:spacing w:after="330"/>
              <w:rPr>
                <w:rFonts w:ascii="Helvetica" w:hAnsi="Helvetica" w:cs="Helvetica"/>
                <w:color w:val="2A2A2A"/>
              </w:rPr>
            </w:pPr>
            <w:r>
              <w:rPr>
                <w:rFonts w:ascii="Helvetica" w:hAnsi="Helvetica" w:cs="Helvetica"/>
                <w:color w:val="2A2A2A"/>
              </w:rPr>
              <w:t>(495) 659-49-00</w:t>
            </w:r>
          </w:p>
        </w:tc>
      </w:tr>
    </w:tbl>
    <w:p w:rsidR="00ED5077" w:rsidRPr="001C34A2" w:rsidRDefault="00ED5077" w:rsidP="001C34A2">
      <w:bookmarkStart w:id="0" w:name="_GoBack"/>
      <w:bookmarkEnd w:id="0"/>
    </w:p>
    <w:sectPr w:rsidR="00ED507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1896"/>
    <w:rsid w:val="009F48C4"/>
    <w:rsid w:val="00A22E7B"/>
    <w:rsid w:val="00A23DD1"/>
    <w:rsid w:val="00BE110E"/>
    <w:rsid w:val="00C76735"/>
    <w:rsid w:val="00ED50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A26C"/>
  <w15:docId w15:val="{CA930C9E-3708-4C5B-8DF8-102B65F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mi-callto">
    <w:name w:val="wmi-callto"/>
    <w:basedOn w:val="a0"/>
    <w:rsid w:val="00ED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voskrmz@admspvoskresensko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skrgkx@admspvoskresenskoe.ru" TargetMode="External"/><Relationship Id="rId12" Type="http://schemas.openxmlformats.org/officeDocument/2006/relationships/hyperlink" Target="mailto:voskrfin@admspvoskresensko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voskrgkx@admspvoskresenskoe.ru" TargetMode="External"/><Relationship Id="rId5" Type="http://schemas.openxmlformats.org/officeDocument/2006/relationships/hyperlink" Target="mailto:voskr@admspvoskresenskoe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oskrfin@admspvoskresenskoe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2024-03-29T07:37:00Z</dcterms:modified>
</cp:coreProperties>
</file>