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63" w:rsidRDefault="00231C63" w:rsidP="00231C63">
      <w:pPr>
        <w:pStyle w:val="1"/>
        <w:shd w:val="clear" w:color="auto" w:fill="FFFFFF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Руководство администрации поселения Мосрентген</w:t>
      </w:r>
    </w:p>
    <w:p w:rsidR="00231C63" w:rsidRDefault="00231C63" w:rsidP="00231C63">
      <w:pPr>
        <w:shd w:val="clear" w:color="auto" w:fill="F7F7F7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noProof/>
          <w:color w:val="0D0D0D"/>
          <w:sz w:val="27"/>
          <w:szCs w:val="27"/>
          <w:lang w:eastAsia="ru-RU"/>
        </w:rPr>
        <w:drawing>
          <wp:inline distT="0" distB="0" distL="0" distR="0">
            <wp:extent cx="2050013" cy="2331969"/>
            <wp:effectExtent l="0" t="0" r="0" b="0"/>
            <wp:docPr id="11" name="Рисунок 11" descr="https://adm-mosrentgen.ru/upload/medialibrary/9e7/9e72f55d2b418357815de2bd54250e9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mosrentgen.ru/upload/medialibrary/9e7/9e72f55d2b418357815de2bd54250e9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51" cy="233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63" w:rsidRDefault="00231C63" w:rsidP="00231C63">
      <w:pPr>
        <w:pStyle w:val="a3"/>
        <w:shd w:val="clear" w:color="auto" w:fill="F7F7F7"/>
        <w:spacing w:before="0" w:beforeAutospacing="0"/>
        <w:rPr>
          <w:rFonts w:ascii="Arial" w:hAnsi="Arial" w:cs="Arial"/>
          <w:color w:val="212529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D0D0D"/>
            <w:sz w:val="27"/>
            <w:szCs w:val="27"/>
          </w:rPr>
          <w:t>Ермаков Евгений Николаевич</w:t>
        </w:r>
      </w:hyperlink>
    </w:p>
    <w:p w:rsidR="00231C63" w:rsidRDefault="00231C63" w:rsidP="00231C63">
      <w:pPr>
        <w:pStyle w:val="a3"/>
        <w:shd w:val="clear" w:color="auto" w:fill="F7F7F7"/>
        <w:spacing w:before="0" w:beforeAutospacing="0"/>
        <w:rPr>
          <w:rFonts w:ascii="Arial" w:hAnsi="Arial" w:cs="Arial"/>
          <w:color w:val="696C71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Глава администрации поселения «Мосрентген»</w:t>
      </w:r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0D0D0D"/>
          </w:rPr>
          <w:t>Демидова Ирина Александровна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696C71"/>
        </w:rPr>
      </w:pPr>
      <w:r>
        <w:rPr>
          <w:rFonts w:ascii="Arial" w:hAnsi="Arial" w:cs="Arial"/>
          <w:b/>
          <w:bCs/>
          <w:color w:val="696C71"/>
        </w:rPr>
        <w:t>Заместитель главы администрации (по вопросам потребительского рынка и земельно-имущественных отношений – руководитель контрактной службы)</w:t>
      </w:r>
    </w:p>
    <w:p w:rsidR="00231C63" w:rsidRDefault="00231C63" w:rsidP="00231C63">
      <w:pPr>
        <w:pStyle w:val="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Отдел земельно-имущественных отношений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Начальник отдела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Кряхова Любовь Александровна</w:t>
        </w:r>
      </w:hyperlink>
    </w:p>
    <w:p w:rsidR="00231C63" w:rsidRDefault="00231C63" w:rsidP="00231C63">
      <w:pPr>
        <w:pStyle w:val="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Сектор потребительского рынка и услуг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lastRenderedPageBreak/>
        <w:t>Заведующий сектором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Курышева Анна Викторовна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0D0D0D"/>
          </w:rPr>
          <w:t>Яровая Наталья Сергеевна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696C71"/>
        </w:rPr>
      </w:pPr>
      <w:r>
        <w:rPr>
          <w:rFonts w:ascii="Arial" w:hAnsi="Arial" w:cs="Arial"/>
          <w:b/>
          <w:bCs/>
          <w:color w:val="696C71"/>
        </w:rPr>
        <w:t>Заместитель главы администрации (по организационным, социальным вопросам и информационной политике)</w:t>
      </w:r>
    </w:p>
    <w:p w:rsidR="00231C63" w:rsidRDefault="00231C63" w:rsidP="00231C63">
      <w:pPr>
        <w:pStyle w:val="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Отдел организационной, социальной работы и информационной политики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Начальник отдела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Волокитина Елена Сергеевна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hyperlink r:id="rId12" w:history="1">
        <w:r>
          <w:rPr>
            <w:rStyle w:val="a5"/>
            <w:rFonts w:ascii="Arial" w:hAnsi="Arial" w:cs="Arial"/>
            <w:b/>
            <w:bCs/>
            <w:color w:val="0D0D0D"/>
          </w:rPr>
          <w:t>Турпалов Алихан Алиевич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696C71"/>
        </w:rPr>
      </w:pPr>
      <w:r>
        <w:rPr>
          <w:rFonts w:ascii="Arial" w:hAnsi="Arial" w:cs="Arial"/>
          <w:b/>
          <w:bCs/>
          <w:color w:val="696C71"/>
        </w:rPr>
        <w:t>Заместитель главы администрации по вопросам жилищно-коммунального хозяйства, благоустройства и дорожной деятельности, ГО и ЧС</w:t>
      </w:r>
    </w:p>
    <w:p w:rsidR="00231C63" w:rsidRDefault="00231C63" w:rsidP="00231C63">
      <w:pPr>
        <w:pStyle w:val="2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Отдел ЖКХ, благоустройства и дорожной деятельности, ГО и ЧС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Начальник отдела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Соколов Василий Викторович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</w:rPr>
        <w:t>Отдел финансов, бухгалтерского учета и отчетности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Главный бухгалтер - Начальник отдела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Каланчук Ирина Николаевна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</w:rPr>
        <w:lastRenderedPageBreak/>
        <w:t>Экономический сектор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Заведующий сектором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Сахибгареева Ирина Геннадьевна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</w:rPr>
        <w:t>Отдел юридического, документационного и хозяйственного обеспечения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Начальник отдела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Вишнякова Лайла Лечиевна</w:t>
        </w:r>
      </w:hyperlink>
    </w:p>
    <w:p w:rsidR="00231C63" w:rsidRDefault="00231C63" w:rsidP="00231C63">
      <w:pPr>
        <w:pStyle w:val="5"/>
        <w:shd w:val="clear" w:color="auto" w:fill="FFFFFF"/>
        <w:spacing w:before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</w:rPr>
        <w:t>Военно-учетный стол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bookmarkStart w:id="0" w:name="_GoBack"/>
      <w:bookmarkEnd w:id="0"/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Arial" w:hAnsi="Arial" w:cs="Arial"/>
          <w:color w:val="696C71"/>
          <w:sz w:val="27"/>
          <w:szCs w:val="27"/>
        </w:rPr>
        <w:t>Начальник военно-учетного стола</w:t>
      </w:r>
    </w:p>
    <w:p w:rsidR="00231C63" w:rsidRDefault="00231C63" w:rsidP="00231C63">
      <w:pPr>
        <w:shd w:val="clear" w:color="auto" w:fill="FFFFFF"/>
        <w:rPr>
          <w:rFonts w:ascii="Segoe UI" w:hAnsi="Segoe UI" w:cs="Segoe UI"/>
          <w:color w:val="212529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Федосеев Николай Михайлович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C6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9163A-13B4-48CE-925D-F28CA2F6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31C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31C63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bx-breadcrumb-item-text">
    <w:name w:val="bx-breadcrumb-item-text"/>
    <w:basedOn w:val="a0"/>
    <w:rsid w:val="0023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89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8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6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592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5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3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818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0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45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1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3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48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3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2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9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62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3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62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73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8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7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9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10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0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22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7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1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9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5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5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7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7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3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mosrentgen.ru/administratsiya/rukovodstvo-zamestiteli/kryakhova-lyubov-aleksandrovna/" TargetMode="External"/><Relationship Id="rId13" Type="http://schemas.openxmlformats.org/officeDocument/2006/relationships/hyperlink" Target="https://adm-mosrentgen.ru/administratsiya/rukovodstvo-zamestiteli/sokolov-vasiliy-viktorovich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-mosrentgen.ru/administratsiya/rukovodstvo-zamestiteli/demidova-irina-aleksandrovna/" TargetMode="External"/><Relationship Id="rId12" Type="http://schemas.openxmlformats.org/officeDocument/2006/relationships/hyperlink" Target="https://adm-mosrentgen.ru/administratsiya/rukovodstvo-zamestiteli/turpalov-alikhan-alievich/" TargetMode="External"/><Relationship Id="rId17" Type="http://schemas.openxmlformats.org/officeDocument/2006/relationships/hyperlink" Target="https://adm-mosrentgen.ru/administratsiya/rukovodstvo-zamestiteli/fedoseev-nikolay-mikhayl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-mosrentgen.ru/administratsiya/rukovodstvo-zamestiteli/vishnyakova-layla-lechi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-mosrentgen.ru/administratsiya/rukovodstvo-zamestiteli/ermakov-evgeniy-nikolaevich/" TargetMode="External"/><Relationship Id="rId11" Type="http://schemas.openxmlformats.org/officeDocument/2006/relationships/hyperlink" Target="https://adm-mosrentgen.ru/administratsiya/rukovodstvo-zamestiteli/volokitina-elena-serge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dm-mosrentgen.ru/administratsiya/rukovodstvo-zamestiteli/sakhibgareeva-irina-gennadevna/" TargetMode="External"/><Relationship Id="rId10" Type="http://schemas.openxmlformats.org/officeDocument/2006/relationships/hyperlink" Target="https://adm-mosrentgen.ru/administratsiya/rukovodstvo-zamestiteli/yarovaya-natalya-sergeevna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m-mosrentgen.ru/administratsiya/rukovodstvo-zamestiteli/ermakov-evgeniy-nikolaevich/" TargetMode="External"/><Relationship Id="rId9" Type="http://schemas.openxmlformats.org/officeDocument/2006/relationships/hyperlink" Target="https://adm-mosrentgen.ru/administratsiya/rukovodstvo-zamestiteli/kurysheva-anna-viktorovna/" TargetMode="External"/><Relationship Id="rId14" Type="http://schemas.openxmlformats.org/officeDocument/2006/relationships/hyperlink" Target="https://adm-mosrentgen.ru/administratsiya/rukovodstvo-zamestiteli/kalanchuk-irina-nikola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2024-03-29T07:15:00Z</dcterms:modified>
</cp:coreProperties>
</file>