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8D" w:rsidRDefault="00D45D8D" w:rsidP="00D45D8D">
      <w:pPr>
        <w:pStyle w:val="1"/>
        <w:shd w:val="clear" w:color="auto" w:fill="FFFFFF"/>
        <w:spacing w:before="45" w:after="150"/>
        <w:jc w:val="center"/>
        <w:textAlignment w:val="baseline"/>
        <w:rPr>
          <w:b w:val="0"/>
          <w:bCs w:val="0"/>
          <w:caps/>
          <w:color w:val="222233"/>
          <w:spacing w:val="30"/>
          <w:sz w:val="32"/>
          <w:szCs w:val="32"/>
          <w:lang w:eastAsia="ru-RU"/>
        </w:rPr>
      </w:pPr>
      <w:r>
        <w:rPr>
          <w:b w:val="0"/>
          <w:bCs w:val="0"/>
          <w:caps/>
          <w:color w:val="222233"/>
          <w:spacing w:val="30"/>
          <w:sz w:val="32"/>
          <w:szCs w:val="32"/>
        </w:rPr>
        <w:t>ДЕПУТАТЫ СОВЕТА ДЕПУТАТОВ МУНИЦИПАЛЬНОГО ОКРУГА СТРОГИНО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 </w:t>
      </w:r>
    </w:p>
    <w:tbl>
      <w:tblPr>
        <w:tblW w:w="15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8559"/>
        <w:gridCol w:w="4370"/>
      </w:tblGrid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Контактный телефон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7B6BD347" wp14:editId="72954213">
                  <wp:extent cx="714375" cy="952500"/>
                  <wp:effectExtent l="0" t="0" r="0" b="0"/>
                  <wp:docPr id="36" name="Рисунок 36" descr="анаш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нашк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Анашкин Евгений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8BADD7E" wp14:editId="23CFF002">
                  <wp:extent cx="714375" cy="952500"/>
                  <wp:effectExtent l="0" t="0" r="0" b="0"/>
                  <wp:docPr id="33" name="Рисунок 33" descr="андрее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ндрее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 Ольга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5EBC7ADC" wp14:editId="7FC24181">
                  <wp:extent cx="714375" cy="952500"/>
                  <wp:effectExtent l="0" t="0" r="0" b="0"/>
                  <wp:docPr id="30" name="Рисунок 30" descr="грие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рие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Гриева Ольга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51CC1655" wp14:editId="1D819EC3">
                  <wp:extent cx="714375" cy="952500"/>
                  <wp:effectExtent l="0" t="0" r="0" b="0"/>
                  <wp:docPr id="27" name="Рисунок 27" descr="иа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а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 Михаил Владимирович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8-916-192-52-61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0A26888E" wp14:editId="035176B2">
                  <wp:extent cx="714375" cy="952500"/>
                  <wp:effectExtent l="0" t="0" r="0" b="0"/>
                  <wp:docPr id="24" name="Рисунок 24" descr="кобцо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бцо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Кобцова Ирина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706DE0BC" wp14:editId="42538B86">
                  <wp:extent cx="714375" cy="952500"/>
                  <wp:effectExtent l="0" t="0" r="0" b="0"/>
                  <wp:docPr id="21" name="Рисунок 21" descr="короч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роч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Корочина Татьяна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7EF35075" wp14:editId="5762848D">
                  <wp:extent cx="714375" cy="952500"/>
                  <wp:effectExtent l="0" t="0" r="0" b="0"/>
                  <wp:docPr id="18" name="Рисунок 18" descr="пит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ит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Питько Роман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42287542" wp14:editId="25273E98">
                  <wp:extent cx="714375" cy="952500"/>
                  <wp:effectExtent l="0" t="0" r="0" b="0"/>
                  <wp:docPr id="15" name="Рисунок 15" descr="скуд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куд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Скуднов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5B3AA38E" wp14:editId="73A15A98">
                  <wp:extent cx="714375" cy="952500"/>
                  <wp:effectExtent l="0" t="0" r="0" b="0"/>
                  <wp:docPr id="12" name="Рисунок 12" descr="струтын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трутын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Струтынский Дмитрий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64A2C268" wp14:editId="5308EDBE">
                  <wp:extent cx="714375" cy="952500"/>
                  <wp:effectExtent l="0" t="0" r="0" b="0"/>
                  <wp:docPr id="9" name="Рисунок 9" descr="терня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терня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Терняк Евгений Владимирович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7F37610E" wp14:editId="0A935146">
                  <wp:extent cx="714375" cy="952500"/>
                  <wp:effectExtent l="0" t="0" r="0" b="0"/>
                  <wp:docPr id="6" name="Рисунок 6" descr="тихоно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тихоно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Тихонова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8A9ACC8" wp14:editId="00564B21">
                  <wp:extent cx="714375" cy="952500"/>
                  <wp:effectExtent l="0" t="0" r="0" b="0"/>
                  <wp:docPr id="3" name="Рисунок 3" descr="тю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тю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Тюрина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8-495-225-29-10</w:t>
            </w:r>
          </w:p>
        </w:tc>
      </w:tr>
    </w:tbl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 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Четырехмандатный избирательный округ № 1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color w:val="6666CC"/>
            <w:sz w:val="21"/>
            <w:szCs w:val="21"/>
            <w:bdr w:val="none" w:sz="0" w:space="0" w:color="auto" w:frame="1"/>
          </w:rPr>
          <w:t>результаты выборов по округу</w:t>
        </w:r>
      </w:hyperlink>
    </w:p>
    <w:p w:rsidR="00D45D8D" w:rsidRDefault="00D45D8D" w:rsidP="00D45D8D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избранные депутаты: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Андреева Ольга Владиславовна, Кобцова Ирина Анатольевна,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Тихонова Екатерина Владимировна, Тюрина Наталья Александровна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Перечень домовладений, входящих в избирательный округ №1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 </w:t>
      </w:r>
    </w:p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7914"/>
      </w:tblGrid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Маршала Катукова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(к. 1), 3 (к. 1), 4 (к. 1), 9 (к. 1), 11 (к. 2,3), 13 (к. 2),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(к. 1)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Неманский проезд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(к.1, 3), 3, 5 (к. 1), 7 (к. 1), 9, 11, 13 (к. 1,2)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Кулакова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(к. 1,2), 2 (к. 1), 4 (к. 1), 5 (к. 1,2), 6, 7, 8, 9, 10, 11 (к. 1),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(к. 1), 15 (к. 1), 18 (к. 1), 19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Исаковского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(к. 1,2), 4 (к. 2), 6 (к. 1,3), 8 (к.1,2,3), 10 (к. 1), 12 (к. 1,2), 14 (к. 1,2)</w:t>
            </w:r>
          </w:p>
        </w:tc>
      </w:tr>
    </w:tbl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 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Четырехмандатный избирательный округ № 2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hyperlink r:id="rId18" w:history="1">
        <w:r>
          <w:rPr>
            <w:rStyle w:val="a5"/>
            <w:rFonts w:ascii="Arial" w:hAnsi="Arial" w:cs="Arial"/>
            <w:color w:val="6666CC"/>
            <w:sz w:val="21"/>
            <w:szCs w:val="21"/>
            <w:bdr w:val="none" w:sz="0" w:space="0" w:color="auto" w:frame="1"/>
          </w:rPr>
          <w:t>результаты выборов по округу</w:t>
        </w:r>
      </w:hyperlink>
    </w:p>
    <w:p w:rsidR="00D45D8D" w:rsidRDefault="00D45D8D" w:rsidP="00D45D8D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избранные депутаты: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lastRenderedPageBreak/>
        <w:t>Анашкин Евгений Юрьевич, Гриева Ольга Васильевна,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Корочина Татьяна Геннадьевна, Струтынский Дмитрий Андреевич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Перечень домовладений, входящих в избирательный округ №2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 </w:t>
      </w:r>
    </w:p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8577"/>
      </w:tblGrid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Исаковского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(к. 1), 18, 20 (к. 1,2), 22 (к. 1), 24 (к. 1), 26 (к. 2),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(к. 1,2), 25 (к. 1,2), 27 (к. 1,2,3), 29 (к. 3), 31,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 (к. 1,2,3,4), 39, 39 (к. 1)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Кулакова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(к. 2), 20 (стр.1А), 21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Маршала Катукова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(к. 1,2), 10 (к. 1,2), 12 (к. 1), 13 (к. 3), 14 (к. 1),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(к. 1,2), 17 (к. 2,3), 19 (к. 1,2), 20 (к. 1,2), 21 (к. 1), 22, 22 (к. 1), 24 (к. 1, 3,4,5,6), 25 (к. 1)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Строгинский бульвар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(к. 1), 4, 4 (к. 1,2), 5, 7 (к. 1,2), 10 (к. 3), 12, 13 (к. 3), 14 (к. 1,2,3,4), 15, 17 (к. 1), 22, 23, 26 (к. 1,2,3,4), 30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Таллинская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(к. 3)</w:t>
            </w:r>
          </w:p>
        </w:tc>
      </w:tr>
    </w:tbl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 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Четырехмандатный избирательный округ № 3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6666CC"/>
            <w:sz w:val="21"/>
            <w:szCs w:val="21"/>
            <w:bdr w:val="none" w:sz="0" w:space="0" w:color="auto" w:frame="1"/>
          </w:rPr>
          <w:t>результаты выборов по округу</w:t>
        </w:r>
      </w:hyperlink>
    </w:p>
    <w:p w:rsidR="00D45D8D" w:rsidRDefault="00D45D8D" w:rsidP="00D45D8D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избранные депутаты:</w:t>
      </w: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 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Иванов Михаил Владимирович, Питько Роман Игоревич,</w:t>
      </w:r>
    </w:p>
    <w:p w:rsidR="00D45D8D" w:rsidRDefault="00D45D8D" w:rsidP="00D45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Скуднов Евгений Александрович, Терняк Евгений Владимирович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Перечень домовладений, входящих в избирательный округ №3</w:t>
      </w:r>
    </w:p>
    <w:p w:rsidR="00D45D8D" w:rsidRDefault="00D45D8D" w:rsidP="00D45D8D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 </w:t>
      </w:r>
    </w:p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8987"/>
      </w:tblGrid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Маршала Прошлякова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(к. 3 стр. 7)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Кулакова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(к. 1), 27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Твардовского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 2 (к. 2,3,4,5), 3 (к. 1), 4 (к. 1,2,3,4), 5 (к. 1,2,3), 6 (к.2,3,4), 7, 9 (к. 1,2), 10 (стр. 2), 11, 12, 12 (к. 1,2,3), 13 (к. 2),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(к. 1,2,3), 15, 17 (к. 1), 18 (к. 2,4,5), 19 (к. 1,2,3),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(к. 1,2,3), 23, 25 (к. 1,2), 29 (к. 1), 31 (к. 1,2)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ул. Таллиннская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 3 (к. 1), 5 (к. 2,3,4), 6, 8, 9 (к. 2,3,4), 11 (к. 1), 12,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(к. 2,4), 16 (к. 1), 17 (к. 2,3,4), 19 (к. 1), 20 (к. 1,2,3), 24, 26, 30, 32 (к. 1,2,3)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Одинцовская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(стр. 2), 1А, 2, 3, 4, 5, 6, 7, 8, 9, 10 (стр. 1), 11, 13, 14, 14 (стр. 1), 15, 17 (стр. 1,2), 18, 19, 21, 23, 24, 25, 26 (стр. 1), 27, 29, 30, 33, 35, 36, 37А (стр. 1), 38, 39, 40, 41 (стр. 1,2), 42, 43 (стр. 1), 45 (стр. 1,2), 47, 49, 51, 53, 57, 61,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 (стр. 1), 65, 67, 69, 71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Туркменский проезд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(стр. 1), 4, 5, 20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1-я Лыковская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 2 (к. 2), 3, 5, 6, 7, 7 (стр. 1,2), 7А, 8, 8А, 9, 10, 11, 11 (стр. 2), 12, 13, 14, 14 (стр. 1), 15, 17 (стр. 1), 18 (стр. 1),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(стр. 1), 21, 22 (стр. 1), 23, 23 (стр. 2), 24, 26, 28, 30, 31, 32, 33, 34, 35 (стр. 1), 36, 37/24 (стр. 1,2,3), 38, 39, 40, 41, 43 (стр. 3), 45, 46, 47, 48, 49, 51, 53, 55, 57, 57 (стр. 2),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 (стр. 1,2), 63, 65 (стр. 2), 67, 69, 71, 73, 75, 77, 79,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 (стр. 1), 83, 85 (стр. 1), 87, 89 (стр. 1), 93, 95 (стр. 1), 97, 99, 105, 105 (стр. 9), 111, 115 (стр. 1)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2-я Лыковская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 3, 4, 6, 7, 7 (к. 2), 8, 9, 9 (стр. 4), 10, 11, 12, 13, 14, 15, 16, 16А (стр. 1), 17, 18, 18/2, 18Б, 19, 20 (стр. 1), 21, 22, 23,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(к. 1), 24, 25, 26 (стр. 1), 27 (стр. 1), 28, 29, 30, 31, 32, 33, 35, 36 (стр. 1), 37, 39, 40, 41, 43, 45 (стр. 1), 47,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(стр. 1), 49, 49 (стр. 1) 51, 53, 55, 55 (к. 1), 57, 59, 61, 65 (к. 1,6,7,8,16,17,18,20,21,23,27,28,29,32,33,36,38,40,41,43,</w:t>
            </w:r>
          </w:p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44,45)</w:t>
            </w:r>
          </w:p>
        </w:tc>
      </w:tr>
      <w:tr w:rsidR="00D45D8D" w:rsidTr="00D45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3-я Лыковская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D45D8D" w:rsidRDefault="00D45D8D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</w:tbl>
    <w:p w:rsidR="00D45D8D" w:rsidRDefault="00D45D8D" w:rsidP="00D45D8D">
      <w:pPr>
        <w:pStyle w:val="a3"/>
        <w:shd w:val="clear" w:color="auto" w:fill="F1F5F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4A4A4A"/>
          <w:sz w:val="21"/>
          <w:szCs w:val="21"/>
          <w:bdr w:val="none" w:sz="0" w:space="0" w:color="auto" w:frame="1"/>
        </w:rPr>
        <w:t>Адрес: </w:t>
      </w: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123181, ул. Маршала Катукова д.19/1</w:t>
      </w:r>
    </w:p>
    <w:p w:rsidR="00D45D8D" w:rsidRDefault="00D45D8D" w:rsidP="00D45D8D">
      <w:pPr>
        <w:pStyle w:val="a3"/>
        <w:shd w:val="clear" w:color="auto" w:fill="F1F5F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4A4A4A"/>
          <w:sz w:val="21"/>
          <w:szCs w:val="21"/>
          <w:bdr w:val="none" w:sz="0" w:space="0" w:color="auto" w:frame="1"/>
        </w:rPr>
        <w:t>Телефоны: </w:t>
      </w: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+7 (495) 225-29-10</w:t>
      </w:r>
    </w:p>
    <w:p w:rsidR="00D45D8D" w:rsidRDefault="00D45D8D" w:rsidP="00D45D8D">
      <w:pPr>
        <w:pStyle w:val="a3"/>
        <w:shd w:val="clear" w:color="auto" w:fill="F1F5F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4A4A4A"/>
          <w:sz w:val="21"/>
          <w:szCs w:val="21"/>
          <w:bdr w:val="none" w:sz="0" w:space="0" w:color="auto" w:frame="1"/>
        </w:rPr>
        <w:t>                    +7 (915) 330-12-52</w:t>
      </w:r>
    </w:p>
    <w:p w:rsidR="00243221" w:rsidRDefault="00243221" w:rsidP="001C34A2"/>
    <w:p w:rsidR="00D45D8D" w:rsidRDefault="00D45D8D">
      <w:pPr>
        <w:spacing w:after="0" w:line="240" w:lineRule="auto"/>
        <w:rPr>
          <w:rStyle w:val="a4"/>
          <w:rFonts w:ascii="Arial" w:eastAsia="Times New Roman" w:hAnsi="Arial" w:cs="Arial"/>
          <w:color w:val="444455"/>
          <w:sz w:val="21"/>
          <w:szCs w:val="21"/>
          <w:bdr w:val="none" w:sz="0" w:space="0" w:color="auto" w:frame="1"/>
          <w:lang w:eastAsia="ru-RU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br w:type="page"/>
      </w:r>
    </w:p>
    <w:p w:rsidR="00D45D8D" w:rsidRDefault="00D45D8D" w:rsidP="00D45D8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lastRenderedPageBreak/>
        <w:t>АППАРАТ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Сафонов Михаил Владимирович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Заместитель главы администрации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каб.7</w:t>
      </w:r>
    </w:p>
    <w:p w:rsidR="00D45D8D" w:rsidRDefault="00D45D8D" w:rsidP="00D45D8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Финансово-экономический отдел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Почебыт Ирина Борисовна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Главный бухгалтер-начальник отдела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каб.2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Евсина Алла Евгеньевна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Экономист-советник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каб.2</w:t>
      </w:r>
    </w:p>
    <w:p w:rsidR="00D45D8D" w:rsidRDefault="00D45D8D" w:rsidP="00D45D8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Юридический отдел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Уткин Игорь Алексеевич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Начальник отдела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каб.8</w:t>
      </w:r>
    </w:p>
    <w:p w:rsidR="00D45D8D" w:rsidRDefault="00D45D8D" w:rsidP="00D45D8D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Style w:val="a4"/>
          <w:rFonts w:ascii="Arial" w:hAnsi="Arial" w:cs="Arial"/>
          <w:color w:val="444455"/>
          <w:sz w:val="21"/>
          <w:szCs w:val="21"/>
          <w:bdr w:val="none" w:sz="0" w:space="0" w:color="auto" w:frame="1"/>
        </w:rPr>
        <w:t>Организационный отдел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Астахова Наталия Николаевна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Начальник отдела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каб.5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Габиби Ирина Анатольевна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Главный специалист</w:t>
      </w:r>
    </w:p>
    <w:p w:rsidR="00D45D8D" w:rsidRDefault="00D45D8D" w:rsidP="00D45D8D">
      <w:pPr>
        <w:pStyle w:val="a3"/>
        <w:spacing w:before="120" w:beforeAutospacing="0" w:after="120" w:afterAutospacing="0"/>
        <w:jc w:val="center"/>
        <w:textAlignment w:val="baseline"/>
        <w:rPr>
          <w:rFonts w:ascii="Arial" w:hAnsi="Arial" w:cs="Arial"/>
          <w:color w:val="444455"/>
          <w:sz w:val="21"/>
          <w:szCs w:val="21"/>
        </w:rPr>
      </w:pPr>
      <w:r>
        <w:rPr>
          <w:rFonts w:ascii="Arial" w:hAnsi="Arial" w:cs="Arial"/>
          <w:color w:val="444455"/>
          <w:sz w:val="21"/>
          <w:szCs w:val="21"/>
        </w:rPr>
        <w:t>каб.5</w:t>
      </w:r>
    </w:p>
    <w:p w:rsidR="00D45D8D" w:rsidRPr="001C34A2" w:rsidRDefault="00D45D8D" w:rsidP="001C34A2"/>
    <w:sectPr w:rsidR="00D45D8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CF3"/>
    <w:multiLevelType w:val="multilevel"/>
    <w:tmpl w:val="0A8A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B0D1A"/>
    <w:multiLevelType w:val="multilevel"/>
    <w:tmpl w:val="C46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72F4F"/>
    <w:multiLevelType w:val="multilevel"/>
    <w:tmpl w:val="6E7C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87991"/>
    <w:multiLevelType w:val="multilevel"/>
    <w:tmpl w:val="E9B6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F6898"/>
    <w:multiLevelType w:val="multilevel"/>
    <w:tmpl w:val="BC5C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25B87"/>
    <w:multiLevelType w:val="multilevel"/>
    <w:tmpl w:val="39F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645EE"/>
    <w:multiLevelType w:val="multilevel"/>
    <w:tmpl w:val="F84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5D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5A1E"/>
  <w15:docId w15:val="{3D79FE5B-BD6E-47AF-8BDA-F66FF1D1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439">
          <w:marLeft w:val="0"/>
          <w:marRight w:val="0"/>
          <w:marTop w:val="0"/>
          <w:marBottom w:val="0"/>
          <w:divBdr>
            <w:top w:val="single" w:sz="2" w:space="0" w:color="D1DFE9"/>
            <w:left w:val="single" w:sz="2" w:space="0" w:color="D1DFE9"/>
            <w:bottom w:val="single" w:sz="2" w:space="0" w:color="D1DFE9"/>
            <w:right w:val="single" w:sz="2" w:space="0" w:color="D1DFE9"/>
          </w:divBdr>
          <w:divsChild>
            <w:div w:id="1283150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11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DDDDDD"/>
                            <w:bottom w:val="none" w:sz="0" w:space="8" w:color="auto"/>
                            <w:right w:val="single" w:sz="2" w:space="0" w:color="DDDDDD"/>
                          </w:divBdr>
                          <w:divsChild>
                            <w:div w:id="4349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7588">
          <w:marLeft w:val="225"/>
          <w:marRight w:val="225"/>
          <w:marTop w:val="0"/>
          <w:marBottom w:val="0"/>
          <w:divBdr>
            <w:top w:val="dotted" w:sz="2" w:space="8" w:color="888899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203345405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844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moscow-city.vybory.izbirkom.ru/region/izbirkom?action=show&amp;root=1&amp;tvd=4774075315354&amp;vrn=4774075315348&amp;prver=0&amp;pronetvd=null&amp;region=77&amp;sub_region=77&amp;type=423&amp;report_mode=nu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moscow-city.vybory.izbirkom.ru/region/izbirkom?action=show&amp;root=1&amp;tvd=4774075315353&amp;vrn=4774075315348&amp;prver=0&amp;pronetvd=null&amp;region=77&amp;sub_region=77&amp;type=423&amp;report_mode=nul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www.moscow-city.vybory.izbirkom.ru/region/izbirkom?action=show&amp;root=1&amp;tvd=4774075315355&amp;vrn=4774075315348&amp;prver=0&amp;pronetvd=null&amp;region=77&amp;sub_region=77&amp;type=423&amp;report_mode=nu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2024-03-29T05:51:00Z</dcterms:modified>
</cp:coreProperties>
</file>