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A5" w:rsidRDefault="002347A5" w:rsidP="002347A5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Бибирево города Москвы</w:t>
      </w:r>
    </w:p>
    <w:p w:rsidR="00FA0234" w:rsidRDefault="00FA0234" w:rsidP="00FA0234">
      <w:pPr>
        <w:shd w:val="clear" w:color="auto" w:fill="FFFFFF"/>
        <w:spacing w:after="0" w:line="240" w:lineRule="auto"/>
        <w:rPr>
          <w:rFonts w:ascii="Arial" w:hAnsi="Arial" w:cs="Arial"/>
          <w:color w:val="0E0E0F"/>
          <w:szCs w:val="24"/>
          <w:lang w:eastAsia="ru-RU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157827" cy="2323465"/>
            <wp:effectExtent l="0" t="0" r="0" b="0"/>
            <wp:docPr id="16" name="Рисунок 16" descr="https://bibirevo.mos.ru/upload/medialibrary/9d3/ahq16m9q6wm26wgddnwmthg4rsiyowh9/WhatsApp-Image-2023_10_26-at-17.17.51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bibirevo.mos.ru/upload/medialibrary/9d3/ahq16m9q6wm26wgddnwmthg4rsiyowh9/WhatsApp-Image-2023_10_26-at-17.17.51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936" cy="234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34" w:rsidRDefault="00FA0234" w:rsidP="00FA0234">
      <w:pPr>
        <w:pStyle w:val="2"/>
        <w:spacing w:before="0" w:beforeAutospacing="0" w:after="0" w:afterAutospacing="0" w:line="480" w:lineRule="atLeast"/>
        <w:rPr>
          <w:rFonts w:ascii="inherit" w:hAnsi="inherit" w:cs="Arial"/>
          <w:color w:val="0E0E0F"/>
          <w:sz w:val="39"/>
          <w:szCs w:val="39"/>
        </w:rPr>
      </w:pPr>
      <w:hyperlink r:id="rId6" w:tgtFrame="_blank" w:history="1">
        <w:r>
          <w:rPr>
            <w:rStyle w:val="a5"/>
            <w:rFonts w:ascii="inherit" w:hAnsi="inherit" w:cs="Arial"/>
            <w:sz w:val="39"/>
            <w:szCs w:val="39"/>
          </w:rPr>
          <w:t>Селикатов</w:t>
        </w:r>
        <w:r>
          <w:rPr>
            <w:rFonts w:ascii="inherit" w:hAnsi="inherit" w:cs="Arial"/>
            <w:color w:val="0000FF"/>
            <w:sz w:val="39"/>
            <w:szCs w:val="39"/>
          </w:rPr>
          <w:br/>
        </w:r>
        <w:r>
          <w:rPr>
            <w:rStyle w:val="a5"/>
            <w:rFonts w:ascii="inherit" w:hAnsi="inherit" w:cs="Arial"/>
            <w:sz w:val="39"/>
            <w:szCs w:val="39"/>
          </w:rPr>
          <w:t>Вячеслав Сергеевич</w:t>
        </w:r>
      </w:hyperlink>
    </w:p>
    <w:p w:rsidR="00FA0234" w:rsidRDefault="00FA0234" w:rsidP="00FA0234">
      <w:pPr>
        <w:pStyle w:val="3"/>
        <w:spacing w:before="0" w:after="180" w:line="360" w:lineRule="atLeast"/>
        <w:rPr>
          <w:rFonts w:ascii="inherit" w:hAnsi="inherit" w:cs="Arial"/>
          <w:b w:val="0"/>
          <w:bCs w:val="0"/>
          <w:color w:val="696C71"/>
          <w:szCs w:val="24"/>
        </w:rPr>
      </w:pPr>
      <w:r>
        <w:rPr>
          <w:rFonts w:ascii="inherit" w:hAnsi="inherit" w:cs="Arial"/>
          <w:b w:val="0"/>
          <w:bCs w:val="0"/>
          <w:color w:val="696C71"/>
          <w:szCs w:val="24"/>
        </w:rPr>
        <w:t>Глава управы</w:t>
      </w:r>
    </w:p>
    <w:p w:rsidR="00FA0234" w:rsidRDefault="00FA0234" w:rsidP="00FA0234">
      <w:pPr>
        <w:pStyle w:val="a3"/>
        <w:spacing w:before="0" w:beforeAutospacing="0" w:after="18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8-499-205-32-02</w:t>
      </w:r>
    </w:p>
    <w:p w:rsidR="00FA0234" w:rsidRDefault="00FA0234" w:rsidP="00FA0234">
      <w:pPr>
        <w:spacing w:line="360" w:lineRule="atLeast"/>
        <w:rPr>
          <w:rFonts w:ascii="Arial" w:hAnsi="Arial" w:cs="Arial"/>
          <w:color w:val="0E0E0F"/>
        </w:rPr>
      </w:pPr>
      <w:hyperlink r:id="rId7" w:history="1">
        <w:r>
          <w:rPr>
            <w:rStyle w:val="a5"/>
            <w:rFonts w:ascii="Arial" w:hAnsi="Arial" w:cs="Arial"/>
          </w:rPr>
          <w:t>bibirevo@mos.ru</w:t>
        </w:r>
      </w:hyperlink>
    </w:p>
    <w:p w:rsidR="00FA0234" w:rsidRDefault="00FA0234" w:rsidP="002347A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</w:p>
    <w:p w:rsidR="00FA0234" w:rsidRDefault="00FA0234" w:rsidP="002347A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bookmarkStart w:id="0" w:name="_GoBack"/>
      <w:bookmarkEnd w:id="0"/>
    </w:p>
    <w:p w:rsidR="002347A5" w:rsidRDefault="002347A5" w:rsidP="002347A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Первый заместитель главы управы по вопросам жилищно-коммунального хозяйства, строительства, благоустройства и имущественных отношений</w:t>
      </w:r>
    </w:p>
    <w:p w:rsidR="002347A5" w:rsidRDefault="002347A5" w:rsidP="002347A5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8" w:tgtFrame="_blank" w:history="1">
        <w:r>
          <w:rPr>
            <w:rStyle w:val="a5"/>
            <w:rFonts w:ascii="Arial" w:hAnsi="Arial" w:cs="Arial"/>
          </w:rPr>
          <w:t>Гайдаров Михаил Михайлович</w:t>
        </w:r>
      </w:hyperlink>
    </w:p>
    <w:p w:rsidR="002347A5" w:rsidRDefault="002347A5" w:rsidP="002347A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8-499-205-56-50</w:t>
      </w:r>
    </w:p>
    <w:p w:rsidR="002347A5" w:rsidRDefault="002347A5" w:rsidP="002347A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по вопросам ЖКХ и благоустройства8-499-207-62-74</w:t>
      </w:r>
    </w:p>
    <w:p w:rsidR="002347A5" w:rsidRDefault="002347A5" w:rsidP="002347A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Лазариди Ольга Владимировна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8-499-207-08-21</w:t>
      </w:r>
    </w:p>
    <w:p w:rsidR="002347A5" w:rsidRDefault="002347A5" w:rsidP="002347A5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Шендрик Светлана Игоревна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8-499-206-03-14</w:t>
      </w:r>
    </w:p>
    <w:p w:rsidR="002347A5" w:rsidRDefault="002347A5" w:rsidP="002347A5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Демидова Екатерина Александровна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8-499-207-80-30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Мерзляков Роман Андреевич</w:t>
        </w:r>
      </w:hyperlink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Панова Елена Михайловна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8-499-206-03-14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Титарев Павел Александрович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8-499-207-08-21</w:t>
      </w:r>
    </w:p>
    <w:p w:rsidR="002347A5" w:rsidRDefault="002347A5" w:rsidP="002347A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Заместитель главы управы по работе с населением</w:t>
      </w:r>
    </w:p>
    <w:p w:rsidR="002347A5" w:rsidRDefault="002347A5" w:rsidP="002347A5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5" w:tgtFrame="_blank" w:history="1">
        <w:r>
          <w:rPr>
            <w:rStyle w:val="a5"/>
            <w:rFonts w:ascii="Arial" w:hAnsi="Arial" w:cs="Arial"/>
          </w:rPr>
          <w:t>Харламова Анна Юрьевна</w:t>
        </w:r>
      </w:hyperlink>
    </w:p>
    <w:p w:rsidR="002347A5" w:rsidRDefault="002347A5" w:rsidP="002347A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499-205-00-00</w:t>
      </w:r>
    </w:p>
    <w:p w:rsidR="002347A5" w:rsidRDefault="002347A5" w:rsidP="002347A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</w:t>
      </w:r>
    </w:p>
    <w:p w:rsidR="002347A5" w:rsidRDefault="002347A5" w:rsidP="002347A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Отдел по взаимодействию с населением8-499-207-25-53</w:t>
      </w:r>
    </w:p>
    <w:p w:rsidR="002347A5" w:rsidRDefault="002347A5" w:rsidP="002347A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Бурмистров Андрей Егорович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8-499-205-25-11</w:t>
      </w:r>
    </w:p>
    <w:p w:rsidR="002347A5" w:rsidRDefault="002347A5" w:rsidP="002347A5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Реброва Наталья Петровна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8-499-207-37-44</w:t>
      </w:r>
    </w:p>
    <w:p w:rsidR="002347A5" w:rsidRDefault="002347A5" w:rsidP="002347A5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Колесникова Наталья Вячеславовна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8-499-207-37-44</w:t>
      </w:r>
    </w:p>
    <w:p w:rsidR="002347A5" w:rsidRDefault="002347A5" w:rsidP="002347A5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Давыдкина Елена Николаевна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499-207-25-53</w:t>
      </w:r>
    </w:p>
    <w:p w:rsidR="002347A5" w:rsidRDefault="002347A5" w:rsidP="002347A5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Багишвили Марина Петровна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8-499-206-81-42</w:t>
      </w:r>
    </w:p>
    <w:p w:rsidR="002347A5" w:rsidRDefault="002347A5" w:rsidP="002347A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Организационный отдел8-499-207-36-80</w:t>
      </w:r>
    </w:p>
    <w:p w:rsidR="002347A5" w:rsidRDefault="002347A5" w:rsidP="002347A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Разумная Наталья Владимировна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8-499-207-36-80</w:t>
      </w:r>
    </w:p>
    <w:p w:rsidR="002347A5" w:rsidRDefault="002347A5" w:rsidP="002347A5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Имерякова Маргарита Викторовна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8-499-206-87-30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Малышева Милена Юрьевна</w:t>
        </w:r>
      </w:hyperlink>
    </w:p>
    <w:p w:rsidR="002347A5" w:rsidRDefault="002347A5" w:rsidP="002347A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Заместитель главы управы по вопросам экономики, торговли и услуг</w:t>
      </w:r>
    </w:p>
    <w:p w:rsidR="002347A5" w:rsidRDefault="002347A5" w:rsidP="002347A5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4" w:tgtFrame="_blank" w:history="1">
        <w:r>
          <w:rPr>
            <w:rStyle w:val="a5"/>
            <w:rFonts w:ascii="Arial" w:hAnsi="Arial" w:cs="Arial"/>
          </w:rPr>
          <w:t>Подустова Елена Викторовна</w:t>
        </w:r>
      </w:hyperlink>
    </w:p>
    <w:p w:rsidR="002347A5" w:rsidRDefault="002347A5" w:rsidP="002347A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8-499-206-04-05</w:t>
      </w:r>
    </w:p>
    <w:p w:rsidR="002347A5" w:rsidRDefault="002347A5" w:rsidP="002347A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Сектор по вопросам торговли и услуг8-499-206-20-17</w:t>
      </w:r>
    </w:p>
    <w:p w:rsidR="002347A5" w:rsidRDefault="002347A5" w:rsidP="002347A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торговли и услуг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Жигарева Ольга Анатольевна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8-499-206-20-17</w:t>
      </w:r>
    </w:p>
    <w:p w:rsidR="002347A5" w:rsidRDefault="002347A5" w:rsidP="002347A5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Шаркова Ольга Викторовна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8-499-207-88-55</w:t>
      </w:r>
    </w:p>
    <w:p w:rsidR="002347A5" w:rsidRDefault="002347A5" w:rsidP="002347A5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Киселёв Серафим Владимирович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8-499-206-87-30</w:t>
      </w:r>
    </w:p>
    <w:p w:rsidR="002347A5" w:rsidRDefault="002347A5" w:rsidP="002347A5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Куркин Дмитрий Владимирович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8-499-206-20-17</w:t>
      </w:r>
    </w:p>
    <w:p w:rsidR="002347A5" w:rsidRDefault="002347A5" w:rsidP="002347A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бухгалтерского учета, организации и проведения конкурсов и аукционов</w:t>
      </w:r>
    </w:p>
    <w:p w:rsidR="002347A5" w:rsidRDefault="002347A5" w:rsidP="002347A5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9" w:tgtFrame="_blank" w:history="1">
        <w:r>
          <w:rPr>
            <w:rStyle w:val="a5"/>
            <w:rFonts w:ascii="Arial" w:hAnsi="Arial" w:cs="Arial"/>
          </w:rPr>
          <w:t>Лазарева Татьяна Николаевна</w:t>
        </w:r>
      </w:hyperlink>
    </w:p>
    <w:p w:rsidR="002347A5" w:rsidRDefault="002347A5" w:rsidP="002347A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8-499-207-43-53</w:t>
      </w:r>
    </w:p>
    <w:p w:rsidR="002347A5" w:rsidRDefault="002347A5" w:rsidP="002347A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347A5" w:rsidRDefault="002347A5" w:rsidP="002347A5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347A5" w:rsidRDefault="002347A5" w:rsidP="002347A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Говоркова Юлия Владимировна</w:t>
        </w:r>
      </w:hyperlink>
    </w:p>
    <w:p w:rsidR="002347A5" w:rsidRDefault="002347A5" w:rsidP="002347A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8-499-207-57-91</w:t>
      </w:r>
    </w:p>
    <w:p w:rsidR="002347A5" w:rsidRDefault="002347A5" w:rsidP="002347A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</w:p>
    <w:p w:rsidR="002347A5" w:rsidRDefault="002347A5" w:rsidP="002347A5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32" w:tgtFrame="_blank" w:history="1">
        <w:r>
          <w:rPr>
            <w:rStyle w:val="a5"/>
            <w:rFonts w:ascii="Arial" w:hAnsi="Arial" w:cs="Arial"/>
          </w:rPr>
          <w:t>Стащенко Оксана Викторовна</w:t>
        </w:r>
      </w:hyperlink>
    </w:p>
    <w:p w:rsidR="002347A5" w:rsidRDefault="002347A5" w:rsidP="002347A5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8-499-745-33-07</w:t>
      </w:r>
    </w:p>
    <w:p w:rsidR="002347A5" w:rsidRDefault="002347A5" w:rsidP="002347A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2347A5" w:rsidRDefault="002347A5" w:rsidP="002347A5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2347A5" w:rsidRDefault="002347A5" w:rsidP="002347A5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35" w:tgtFrame="_blank" w:history="1">
        <w:r>
          <w:rPr>
            <w:rStyle w:val="a5"/>
            <w:rFonts w:ascii="Arial" w:hAnsi="Arial" w:cs="Arial"/>
          </w:rPr>
          <w:t>Бабешко Юрий Петрович</w:t>
        </w:r>
      </w:hyperlink>
    </w:p>
    <w:p w:rsidR="002347A5" w:rsidRDefault="002347A5" w:rsidP="002347A5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8-499-206-89-04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47A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98BA"/>
  <w15:docId w15:val="{8B9AA23A-9E77-4D05-B3F3-F8A8F5CE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398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1936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563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050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41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37678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87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0482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3991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05684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8089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09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014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0563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84151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4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25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104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901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72020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31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171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8588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20910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9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73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4353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3681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477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26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031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7721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636815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6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0633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5600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4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156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708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70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360521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59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604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4405935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178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8483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7747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42443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84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9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1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46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586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433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92507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9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7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2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0220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9750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01281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7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06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4704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8812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46812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6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54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26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9215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8906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22847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2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5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1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276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4287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4436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613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6964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17475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02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5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0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17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627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9560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34653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0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09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256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8444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21880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3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228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8890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1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52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49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21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91600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13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025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740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57004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478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2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02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79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035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4367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83891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0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8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18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173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6780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52500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7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22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7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04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495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09627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1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7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51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49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3926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8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4656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626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36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99593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3785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3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3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749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9728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15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1039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33289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67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5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155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463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7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7195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711177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689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12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66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irevo.mos.ru/about/staff/abragimov_konstantin_aleksandrovich/" TargetMode="External"/><Relationship Id="rId13" Type="http://schemas.openxmlformats.org/officeDocument/2006/relationships/hyperlink" Target="https://bibirevo.mos.ru/about/staff/panova_elena_mikhaylovna/" TargetMode="External"/><Relationship Id="rId18" Type="http://schemas.openxmlformats.org/officeDocument/2006/relationships/hyperlink" Target="https://bibirevo.mos.ru/about/staff/kolesnikova_natalya_vyacheslavovna/" TargetMode="External"/><Relationship Id="rId26" Type="http://schemas.openxmlformats.org/officeDocument/2006/relationships/hyperlink" Target="https://bibirevo.mos.ru/about/staff/sharkova_olga_viktor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birevo.mos.ru/about/staff/razumnaya_natalya_vladimirovna/" TargetMode="External"/><Relationship Id="rId34" Type="http://schemas.openxmlformats.org/officeDocument/2006/relationships/hyperlink" Target="https://bibirevo.mos.ru/about/structure/sluzhba_po_obespecheniyu_rezhima_sekretnosti_i_mobilizatsionnoy_podgotovke/" TargetMode="External"/><Relationship Id="rId7" Type="http://schemas.openxmlformats.org/officeDocument/2006/relationships/hyperlink" Target="mailto:bibirevo@mos.ru" TargetMode="External"/><Relationship Id="rId12" Type="http://schemas.openxmlformats.org/officeDocument/2006/relationships/hyperlink" Target="https://bibirevo.mos.ru/about/staff/karyshev_dmitriy_pavlovich/" TargetMode="External"/><Relationship Id="rId17" Type="http://schemas.openxmlformats.org/officeDocument/2006/relationships/hyperlink" Target="https://bibirevo.mos.ru/about/staff/rebrova_natalya_petrovna/" TargetMode="External"/><Relationship Id="rId25" Type="http://schemas.openxmlformats.org/officeDocument/2006/relationships/hyperlink" Target="https://bibirevo.mos.ru/about/staff/zhigareva_olga_anatolevna/" TargetMode="External"/><Relationship Id="rId33" Type="http://schemas.openxmlformats.org/officeDocument/2006/relationships/hyperlink" Target="https://bibirevo.mos.ru/about/structure/yuridicheskaya_sluzhb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birevo.mos.ru/about/staff/burmistrov_andrey_egorovich_/" TargetMode="External"/><Relationship Id="rId20" Type="http://schemas.openxmlformats.org/officeDocument/2006/relationships/hyperlink" Target="https://bibirevo.mos.ru/about/staff/bagishvili_marina_petrovna/" TargetMode="External"/><Relationship Id="rId29" Type="http://schemas.openxmlformats.org/officeDocument/2006/relationships/hyperlink" Target="https://bibirevo.mos.ru/about/staff/ivanova_elena_vladimir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bibirevo.mos.ru/about/staff/selikatov_vyacheslav_sergeevich/" TargetMode="External"/><Relationship Id="rId11" Type="http://schemas.openxmlformats.org/officeDocument/2006/relationships/hyperlink" Target="https://bibirevo.mos.ru/about/staff/demidova_ekaterina_aleksandrovna/" TargetMode="External"/><Relationship Id="rId24" Type="http://schemas.openxmlformats.org/officeDocument/2006/relationships/hyperlink" Target="https://bibirevo.mos.ru/about/staff/podustova_elena_viktorovna/" TargetMode="External"/><Relationship Id="rId32" Type="http://schemas.openxmlformats.org/officeDocument/2006/relationships/hyperlink" Target="https://bibirevo.mos.ru/about/staff/antonova_oksana_viktorovna/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bibirevo.mos.ru/about/staff/kharlamova_anna_yurevna/" TargetMode="External"/><Relationship Id="rId23" Type="http://schemas.openxmlformats.org/officeDocument/2006/relationships/hyperlink" Target="https://bibirevo.mos.ru/about/staff/prokhorov_vladislav_aleksandrovich/" TargetMode="External"/><Relationship Id="rId28" Type="http://schemas.openxmlformats.org/officeDocument/2006/relationships/hyperlink" Target="https://bibirevo.mos.ru/about/staff/kurkin_dmitriy_vladimirovich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ibirevo.mos.ru/about/staff/shendrik_svetlana_igorevna/" TargetMode="External"/><Relationship Id="rId19" Type="http://schemas.openxmlformats.org/officeDocument/2006/relationships/hyperlink" Target="https://bibirevo.mos.ru/about/staff/bulochnikova_anna_yurevna/" TargetMode="External"/><Relationship Id="rId31" Type="http://schemas.openxmlformats.org/officeDocument/2006/relationships/hyperlink" Target="https://bibirevo.mos.ru/about/structure/sektor_po_rabote_so_sluzhebnoy_korrespondentsiey_pismami_grazhdan_organizatsii_priema_naseleniya_i_m/" TargetMode="External"/><Relationship Id="rId4" Type="http://schemas.openxmlformats.org/officeDocument/2006/relationships/hyperlink" Target="https://bibirevo.mos.ru/about/staff/selikatov_vyacheslav_sergeevich/" TargetMode="External"/><Relationship Id="rId9" Type="http://schemas.openxmlformats.org/officeDocument/2006/relationships/hyperlink" Target="https://bibirevo.mos.ru/about/staff/lazaridi_olga_vladimirovna/" TargetMode="External"/><Relationship Id="rId14" Type="http://schemas.openxmlformats.org/officeDocument/2006/relationships/hyperlink" Target="https://bibirevo.mos.ru/about/staff/kochetkov_aleksandr_viktorovich/" TargetMode="External"/><Relationship Id="rId22" Type="http://schemas.openxmlformats.org/officeDocument/2006/relationships/hyperlink" Target="https://bibirevo.mos.ru/about/staff/imeryakova_margarita_igorevna/" TargetMode="External"/><Relationship Id="rId27" Type="http://schemas.openxmlformats.org/officeDocument/2006/relationships/hyperlink" Target="https://bibirevo.mos.ru/about/staff/kiselyev_serafim_vladimirovich/" TargetMode="External"/><Relationship Id="rId30" Type="http://schemas.openxmlformats.org/officeDocument/2006/relationships/hyperlink" Target="https://bibirevo.mos.ru/about/staff/govorkova_yuliya_vladimirovna/" TargetMode="External"/><Relationship Id="rId35" Type="http://schemas.openxmlformats.org/officeDocument/2006/relationships/hyperlink" Target="https://bibirevo.mos.ru/about/staff/babeshko_yuriy_petr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2024-03-28T07:08:00Z</dcterms:modified>
</cp:coreProperties>
</file>