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BF" w:rsidRDefault="00EF31BF" w:rsidP="00EF31BF">
      <w:pPr>
        <w:pStyle w:val="2"/>
        <w:spacing w:before="150" w:beforeAutospacing="0" w:after="150" w:afterAutospacing="0" w:line="600" w:lineRule="atLeast"/>
        <w:rPr>
          <w:rFonts w:ascii="Arial" w:hAnsi="Arial" w:cs="Arial"/>
          <w:b w:val="0"/>
          <w:bCs w:val="0"/>
          <w:color w:val="555555"/>
          <w:sz w:val="47"/>
          <w:szCs w:val="47"/>
        </w:rPr>
      </w:pPr>
      <w:r>
        <w:rPr>
          <w:rFonts w:ascii="Arial" w:hAnsi="Arial" w:cs="Arial"/>
          <w:b w:val="0"/>
          <w:bCs w:val="0"/>
          <w:color w:val="555555"/>
          <w:sz w:val="47"/>
          <w:szCs w:val="47"/>
        </w:rPr>
        <w:t>Сведения о депутатах Совета депутатов муниципального округа Западное Дегунино</w:t>
      </w:r>
    </w:p>
    <w:p w:rsidR="00EF31BF" w:rsidRDefault="00EF31BF" w:rsidP="00EF31BF">
      <w:pPr>
        <w:spacing w:line="300" w:lineRule="atLeast"/>
        <w:ind w:left="720" w:right="225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 Опубликовано: 03 октября 2022</w:t>
      </w:r>
    </w:p>
    <w:tbl>
      <w:tblPr>
        <w:tblW w:w="11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6860"/>
      </w:tblGrid>
      <w:tr w:rsidR="00EF31BF" w:rsidTr="00EF31BF">
        <w:trPr>
          <w:trHeight w:val="486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spacing w:line="240" w:lineRule="auto"/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3086100"/>
                  <wp:effectExtent l="0" t="0" r="0" b="0"/>
                  <wp:docPr id="10" name="Рисунок 10" descr="http://www.asd-zapdeg.ru/images/deputaty/2022/abdu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d-zapdeg.ru/images/deputaty/2022/abdu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Абдулина Любовь Павловна;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20.03.1962;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государственное и муниципальное управление;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Глава муниципального округа Западное Дегунино;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1;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r>
              <w:t>39,71 %(4170);</w:t>
            </w:r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  <w:hyperlink r:id="rId6" w:history="1">
              <w:r>
                <w:rPr>
                  <w:rStyle w:val="a5"/>
                  <w:color w:val="006699"/>
                </w:rPr>
                <w:t>mun_zapdeg@mail.ru</w:t>
              </w:r>
            </w:hyperlink>
          </w:p>
          <w:p w:rsidR="00EF31BF" w:rsidRDefault="00EF31BF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399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spacing w:after="0" w:line="240" w:lineRule="auto"/>
            </w:pPr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2409825"/>
                  <wp:effectExtent l="0" t="0" r="0" b="0"/>
                  <wp:docPr id="9" name="Рисунок 9" descr="http://www.asd-zapdeg.ru/images/deputaty/2022/aleyn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sd-zapdeg.ru/images/deputaty/2022/aleyn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Алейникова Виктория Викторовна;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10.09.1979;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экономическое;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ИП Басина, репетитор;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1;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Выдвинута социалистической политической партией «СПРАВЕДЛИВАЯ РОССИЯ – ПАТРИОТЫ – ЗА ПРАВДУ».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Член социалистической политической партией «СПРАВЕДЛИВАЯ РОССИЯ – ПАТРИОТЫ – ЗА ПРАВДУ».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r>
              <w:t>26,69 % (2803);</w:t>
            </w:r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  <w:hyperlink r:id="rId8" w:history="1">
              <w:r>
                <w:rPr>
                  <w:rStyle w:val="a5"/>
                  <w:color w:val="006699"/>
                </w:rPr>
                <w:t>Viсtoriaver@mail.ru</w:t>
              </w:r>
            </w:hyperlink>
          </w:p>
          <w:p w:rsidR="00EF31BF" w:rsidRDefault="00EF31BF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5865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spacing w:after="0" w:line="240" w:lineRule="auto"/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3552825"/>
                  <wp:effectExtent l="0" t="0" r="0" b="0"/>
                  <wp:docPr id="8" name="Рисунок 8" descr="http://www.asd-zapdeg.ru/images/deputaty/2022/gerasim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sd-zapdeg.ru/images/deputaty/2022/gerasim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Герасимов Кирилл Дмитриевич;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30.01.1991;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Выхино-Жулебино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педагогическое, юридическое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ГБОУ «Школа 2100», директор;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1;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Выдвинут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r>
              <w:t>39,98%(4199);</w:t>
            </w:r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  <w:hyperlink r:id="rId10" w:history="1">
              <w:r>
                <w:rPr>
                  <w:rStyle w:val="a5"/>
                  <w:color w:val="006699"/>
                </w:rPr>
                <w:t>GerasimovKD@edu.mos.ru</w:t>
              </w:r>
            </w:hyperlink>
          </w:p>
          <w:p w:rsidR="00EF31BF" w:rsidRDefault="00EF31BF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333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2381250" cy="3048000"/>
                  <wp:effectExtent l="0" t="0" r="0" b="0"/>
                  <wp:docPr id="7" name="Рисунок 7" descr="http://www.asd-zapdeg.ru/images/deputaty/2022/koz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sd-zapdeg.ru/images/deputaty/2022/koz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Козлов Дмитрий Валентинович;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16.11.1975;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юридическое;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Юридический Центр «Правовая Защита», Генеральный директор;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2;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Выдвинут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r>
              <w:t>31,40 %(3390);</w:t>
            </w:r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  <w:hyperlink r:id="rId12" w:history="1">
              <w:r>
                <w:rPr>
                  <w:rStyle w:val="a5"/>
                  <w:color w:val="006699"/>
                </w:rPr>
                <w:t>pravzaschita@gmail.com</w:t>
              </w:r>
            </w:hyperlink>
          </w:p>
          <w:p w:rsidR="00EF31BF" w:rsidRDefault="00EF31BF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513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2381250" cy="3400425"/>
                  <wp:effectExtent l="0" t="0" r="0" b="0"/>
                  <wp:docPr id="6" name="Рисунок 6" descr="http://www.asd-zapdeg.ru/images/deputaty/2022/kudryash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sd-zapdeg.ru/images/deputaty/2022/kudryash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Кудряшова Ольга Святославовна;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16.07.1974;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медицинское;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ГБЗУ г. Москвы «Консультативно – диагностический центр № 6 ДЗМ ГП № 138, заместитель главного врача, заведующий филиалом;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2;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r>
              <w:t>42,67% (4607);</w:t>
            </w:r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  <w:hyperlink r:id="rId14" w:history="1">
              <w:r>
                <w:rPr>
                  <w:rStyle w:val="a5"/>
                  <w:color w:val="006699"/>
                </w:rPr>
                <w:t>Oku16@mail.ru</w:t>
              </w:r>
            </w:hyperlink>
          </w:p>
          <w:p w:rsidR="00EF31BF" w:rsidRDefault="00EF31BF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558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2381250" cy="3400425"/>
                  <wp:effectExtent l="0" t="0" r="0" b="0"/>
                  <wp:docPr id="5" name="Рисунок 5" descr="http://www.asd-zapdeg.ru/images/deputaty/2022/mosya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sd-zapdeg.ru/images/deputaty/2022/mosya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Мосякина Светлана Николаевна;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03.08.1969;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социальное;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ГБУ Территориальный центр социального обслуживания «Бескудниково», заведующий  филиала «Западное Дегунино»;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2;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r>
              <w:t>34,42 %(3716);</w:t>
            </w:r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  <w:hyperlink r:id="rId16" w:history="1">
              <w:r>
                <w:rPr>
                  <w:rStyle w:val="a5"/>
                  <w:color w:val="006699"/>
                </w:rPr>
                <w:t>smosyakina@inbox.ru</w:t>
              </w:r>
            </w:hyperlink>
          </w:p>
          <w:p w:rsidR="00EF31BF" w:rsidRDefault="00EF31BF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4995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2381250" cy="3276600"/>
                  <wp:effectExtent l="0" t="0" r="0" b="0"/>
                  <wp:docPr id="4" name="Рисунок 4" descr="http://www.asd-zapdeg.ru/images/deputaty/2022/nikola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sd-zapdeg.ru/images/deputaty/2022/nikola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Николаева Татьяна Николаевна;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06.06.1961;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техническое;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ГБУ города Москвы «Жилищник района Западное Дегунино», начальник участка;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2;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r>
              <w:t>32,55(3514;</w:t>
            </w:r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  <w:hyperlink r:id="rId18" w:history="1">
              <w:r>
                <w:rPr>
                  <w:rStyle w:val="a5"/>
                  <w:color w:val="006699"/>
                </w:rPr>
                <w:t>Tatyana.nikolae2018@yandex.ru</w:t>
              </w:r>
            </w:hyperlink>
          </w:p>
          <w:p w:rsidR="00EF31BF" w:rsidRDefault="00EF31BF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4725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2381250" cy="3457575"/>
                  <wp:effectExtent l="0" t="0" r="0" b="0"/>
                  <wp:docPr id="3" name="Рисунок 3" descr="http://www.asd-zapdeg.ru/images/deputaty/2022/proho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sd-zapdeg.ru/images/deputaty/2022/proho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Прохорова Татьяна Анатольевна;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13.11.1965;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педагогическое;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ГБУ города Москвы «Досугово – спортивный Клуб детей, подростков и взрослых «Парус», директор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1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r>
              <w:t>36,84(3869);</w:t>
            </w:r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  <w:hyperlink r:id="rId20" w:history="1">
              <w:r>
                <w:rPr>
                  <w:rStyle w:val="a5"/>
                  <w:color w:val="006699"/>
                </w:rPr>
                <w:t>Parus-sao@mail.ru</w:t>
              </w:r>
            </w:hyperlink>
          </w:p>
          <w:p w:rsidR="00EF31BF" w:rsidRDefault="00EF31BF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375"/>
            </w:pPr>
          </w:p>
        </w:tc>
      </w:tr>
      <w:tr w:rsidR="00EF31BF" w:rsidTr="00EF31BF">
        <w:trPr>
          <w:trHeight w:val="4560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pStyle w:val="a3"/>
              <w:spacing w:before="0" w:beforeAutospacing="0" w:after="270" w:afterAutospacing="0"/>
            </w:pPr>
            <w:r>
              <w:lastRenderedPageBreak/>
              <w:t>  </w:t>
            </w:r>
            <w:r>
              <w:rPr>
                <w:noProof/>
              </w:rPr>
              <w:drawing>
                <wp:inline distT="0" distB="0" distL="0" distR="0">
                  <wp:extent cx="2381250" cy="3543300"/>
                  <wp:effectExtent l="0" t="0" r="0" b="0"/>
                  <wp:docPr id="2" name="Рисунок 2" descr="http://www.asd-zapdeg.ru/images/deputaty/2022/rusavs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sd-zapdeg.ru/images/deputaty/2022/rusavs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Русавская Наталья Михайловна;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28.03.1980;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Образование высшее социальное</w:t>
            </w:r>
            <w:r>
              <w:rPr>
                <w:rStyle w:val="a4"/>
              </w:rPr>
              <w:t>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ГБУ города Москвы «Центр социальной помощи семье и детям «Западное Дегунино», директор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Избирательный округ № 2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Выдвинута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r>
              <w:t>35,54(3837);</w:t>
            </w:r>
          </w:p>
          <w:p w:rsidR="00EF31BF" w:rsidRDefault="00EF31BF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375"/>
            </w:pPr>
            <w:hyperlink r:id="rId22" w:history="1">
              <w:r>
                <w:rPr>
                  <w:rStyle w:val="a5"/>
                  <w:color w:val="006699"/>
                </w:rPr>
                <w:t>Zd.rusavskaya@gmail.com</w:t>
              </w:r>
            </w:hyperlink>
          </w:p>
        </w:tc>
      </w:tr>
      <w:tr w:rsidR="00EF31BF" w:rsidTr="00EF31BF">
        <w:trPr>
          <w:trHeight w:val="3058"/>
        </w:trPr>
        <w:tc>
          <w:tcPr>
            <w:tcW w:w="4163" w:type="dxa"/>
            <w:shd w:val="clear" w:color="auto" w:fill="auto"/>
            <w:vAlign w:val="center"/>
            <w:hideMark/>
          </w:tcPr>
          <w:p w:rsidR="00EF31BF" w:rsidRDefault="00EF31BF">
            <w:pPr>
              <w:spacing w:after="0" w:line="240" w:lineRule="auto"/>
            </w:pPr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3105150"/>
                  <wp:effectExtent l="0" t="0" r="0" b="0"/>
                  <wp:docPr id="1" name="Рисунок 1" descr="http://www.asd-zapdeg.ru/images/deputaty/2022/fedos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sd-zapdeg.ru/images/deputaty/2022/fedos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Федосеев Алексей Августович;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29.05.1965;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Место жительства: город Москва, район Западное Дегунино;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Образование высшее юридическое;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пенсионер, Совет ветеранов района Западное Дегунино, председатель;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Избирательный округ № 1;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Выдвинут «Московским городским региональным отделением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Член Всероссийской политической партии «ЕДИНАЯ РОССИЯ»;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24,97 (2622);</w:t>
            </w:r>
          </w:p>
          <w:p w:rsidR="00EF31BF" w:rsidRDefault="00EF31B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300" w:lineRule="atLeast"/>
              <w:ind w:left="375" w:firstLine="0"/>
              <w:rPr>
                <w:rFonts w:ascii="Georgia" w:hAnsi="Georgi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5"/>
                  <w:rFonts w:ascii="Georgia" w:hAnsi="Georgia"/>
                  <w:color w:val="006699"/>
                  <w:sz w:val="21"/>
                  <w:szCs w:val="21"/>
                </w:rPr>
                <w:t>9876084@mail.ru</w:t>
              </w:r>
            </w:hyperlink>
          </w:p>
          <w:p w:rsidR="00EF31BF" w:rsidRDefault="00EF31BF">
            <w:pPr>
              <w:spacing w:after="0" w:line="240" w:lineRule="auto"/>
              <w:ind w:left="375"/>
              <w:rPr>
                <w:szCs w:val="24"/>
              </w:rPr>
            </w:pPr>
          </w:p>
        </w:tc>
      </w:tr>
    </w:tbl>
    <w:p w:rsidR="00243221" w:rsidRDefault="00243221" w:rsidP="001C34A2"/>
    <w:p w:rsidR="00EF31BF" w:rsidRPr="00EF31BF" w:rsidRDefault="00EF31BF" w:rsidP="00EF31BF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555555"/>
          <w:sz w:val="47"/>
          <w:szCs w:val="47"/>
          <w:lang w:eastAsia="ru-RU"/>
        </w:rPr>
      </w:pPr>
      <w:r w:rsidRPr="00EF31BF">
        <w:rPr>
          <w:rFonts w:ascii="Arial" w:eastAsia="Times New Roman" w:hAnsi="Arial" w:cs="Arial"/>
          <w:color w:val="555555"/>
          <w:sz w:val="47"/>
          <w:szCs w:val="47"/>
          <w:lang w:eastAsia="ru-RU"/>
        </w:rPr>
        <w:t>Аппарат Совета депутатов муниципального округа Западное Дегунино</w:t>
      </w:r>
    </w:p>
    <w:p w:rsidR="00EF31BF" w:rsidRPr="00EF31BF" w:rsidRDefault="00EF31BF" w:rsidP="00EF31BF">
      <w:pPr>
        <w:shd w:val="clear" w:color="auto" w:fill="FFFFFF"/>
        <w:spacing w:after="0" w:line="300" w:lineRule="atLeast"/>
        <w:ind w:left="720" w:right="225"/>
        <w:rPr>
          <w:rFonts w:ascii="Georgia" w:eastAsia="Times New Roman" w:hAnsi="Georgia"/>
          <w:color w:val="999999"/>
          <w:sz w:val="20"/>
          <w:szCs w:val="20"/>
          <w:lang w:eastAsia="ru-RU"/>
        </w:rPr>
      </w:pPr>
      <w:r w:rsidRPr="00EF31BF">
        <w:rPr>
          <w:rFonts w:ascii="Georgia" w:eastAsia="Times New Roman" w:hAnsi="Georgia"/>
          <w:color w:val="999999"/>
          <w:sz w:val="20"/>
          <w:szCs w:val="20"/>
          <w:lang w:eastAsia="ru-RU"/>
        </w:rPr>
        <w:t> Опубликовано: 03 апреля 2018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часы работы: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понедельник - четверг - с 8.00 до 17.00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br/>
        <w:t>                         пятница - с 8.00 до 15.45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br/>
        <w:t>                         перерыв с 12.45 до 13.30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 w:val="21"/>
          <w:szCs w:val="21"/>
          <w:lang w:eastAsia="ru-RU"/>
        </w:rPr>
        <w:t> 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 w:val="21"/>
          <w:szCs w:val="21"/>
          <w:lang w:eastAsia="ru-RU"/>
        </w:rPr>
        <w:t> 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Глава муниципального округа –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Абдулина Любовь Павловна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прием населения: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в служебном кабинете по понедельникам 1-ой и 3-ей недели с 16.00 до 18.00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Телефон: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(499) 488-55-10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 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lastRenderedPageBreak/>
        <w:t>Начальник организационно-правового отдела –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Федоров Андрей Александрович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Телефон: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(499) 488-41-75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 w:val="21"/>
          <w:szCs w:val="21"/>
          <w:lang w:eastAsia="ru-RU"/>
        </w:rPr>
        <w:t> 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Главный бухгалтер советник–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Коновалова Елена Яковлевна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Телефон: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(499) 488-30-72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 w:val="21"/>
          <w:szCs w:val="21"/>
          <w:lang w:eastAsia="ru-RU"/>
        </w:rPr>
        <w:t> 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Советник по кадрам и организационной работе -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Борисова Ирина Михайловна</w:t>
      </w:r>
    </w:p>
    <w:p w:rsidR="00EF31BF" w:rsidRPr="00EF31BF" w:rsidRDefault="00EF31BF" w:rsidP="00EF31BF">
      <w:pPr>
        <w:shd w:val="clear" w:color="auto" w:fill="FFFFFF"/>
        <w:spacing w:after="270" w:line="240" w:lineRule="auto"/>
        <w:rPr>
          <w:rFonts w:ascii="Georgia" w:eastAsia="Times New Roman" w:hAnsi="Georgia"/>
          <w:color w:val="333333"/>
          <w:sz w:val="21"/>
          <w:szCs w:val="21"/>
          <w:lang w:eastAsia="ru-RU"/>
        </w:rPr>
      </w:pPr>
      <w:r w:rsidRPr="00EF31BF">
        <w:rPr>
          <w:rFonts w:ascii="Georgia" w:eastAsia="Times New Roman" w:hAnsi="Georgia"/>
          <w:color w:val="333333"/>
          <w:szCs w:val="24"/>
          <w:lang w:eastAsia="ru-RU"/>
        </w:rPr>
        <w:t>Телефон: </w:t>
      </w:r>
      <w:r w:rsidRPr="00EF31BF">
        <w:rPr>
          <w:rFonts w:ascii="Georgia" w:eastAsia="Times New Roman" w:hAnsi="Georgia"/>
          <w:b/>
          <w:bCs/>
          <w:color w:val="333333"/>
          <w:szCs w:val="24"/>
          <w:lang w:eastAsia="ru-RU"/>
        </w:rPr>
        <w:t>(499) 488-50-10</w:t>
      </w:r>
    </w:p>
    <w:p w:rsidR="00EF31BF" w:rsidRPr="001C34A2" w:rsidRDefault="00EF31BF" w:rsidP="001C34A2">
      <w:bookmarkStart w:id="0" w:name="_GoBack"/>
      <w:bookmarkEnd w:id="0"/>
    </w:p>
    <w:sectPr w:rsidR="00EF31B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FAC"/>
    <w:multiLevelType w:val="multilevel"/>
    <w:tmpl w:val="14CE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727EA"/>
    <w:multiLevelType w:val="multilevel"/>
    <w:tmpl w:val="C83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81B85"/>
    <w:multiLevelType w:val="multilevel"/>
    <w:tmpl w:val="C9E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D693C"/>
    <w:multiLevelType w:val="multilevel"/>
    <w:tmpl w:val="D0D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D2D99"/>
    <w:multiLevelType w:val="multilevel"/>
    <w:tmpl w:val="EFB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70BA6"/>
    <w:multiLevelType w:val="multilevel"/>
    <w:tmpl w:val="FD0E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61733"/>
    <w:multiLevelType w:val="multilevel"/>
    <w:tmpl w:val="5CF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62C18"/>
    <w:multiLevelType w:val="multilevel"/>
    <w:tmpl w:val="8430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83AF2"/>
    <w:multiLevelType w:val="multilevel"/>
    <w:tmpl w:val="4D6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36325"/>
    <w:multiLevelType w:val="multilevel"/>
    <w:tmpl w:val="A6A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1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0EF1"/>
  <w15:docId w15:val="{60BFA1D6-806F-485F-AB4A-E7FF7B9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ver@mail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Tatyana.nikolae2018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mailto:pravzaschita@gmail.com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mosyakina@inbox.ru" TargetMode="External"/><Relationship Id="rId20" Type="http://schemas.openxmlformats.org/officeDocument/2006/relationships/hyperlink" Target="mailto:Parus-sa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un_zapdeg@mail.ru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9876084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mailto:GerasimovKD@edu.mos.r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ku16@mail.ru" TargetMode="External"/><Relationship Id="rId22" Type="http://schemas.openxmlformats.org/officeDocument/2006/relationships/hyperlink" Target="mailto:Zd.rusavskaya@gmail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2024-03-28T04:58:00Z</dcterms:modified>
</cp:coreProperties>
</file>