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43" w:rsidRPr="00664B43" w:rsidRDefault="00664B43" w:rsidP="00664B43">
      <w:pPr>
        <w:widowControl w:val="0"/>
        <w:spacing w:after="0" w:line="260" w:lineRule="exact"/>
        <w:ind w:right="28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3259"/>
        <w:gridCol w:w="3120"/>
        <w:gridCol w:w="2971"/>
        <w:gridCol w:w="2414"/>
      </w:tblGrid>
      <w:tr w:rsidR="00664B43" w:rsidRPr="00664B43" w:rsidTr="004F247F">
        <w:trPr>
          <w:trHeight w:hRule="exact" w:val="2232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E335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 w:bidi="ru-RU"/>
              </w:rPr>
              <w:footnoteReference w:id="1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E335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 w:bidi="ru-RU"/>
              </w:rPr>
              <w:footnoteReference w:id="2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</w:t>
            </w:r>
            <w:proofErr w:type="gramStart"/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депутатов</w:t>
            </w:r>
            <w:proofErr w:type="gramEnd"/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не представивших сведения или уведомления</w:t>
            </w:r>
          </w:p>
        </w:tc>
      </w:tr>
      <w:tr w:rsidR="00664B43" w:rsidRPr="00664B43" w:rsidTr="004F247F">
        <w:trPr>
          <w:trHeight w:hRule="exact" w:val="317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B43" w:rsidRPr="00E33507" w:rsidRDefault="00664B43" w:rsidP="00664B43">
            <w:pPr>
              <w:framePr w:w="14822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335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</w:tr>
      <w:tr w:rsidR="00664B43" w:rsidRPr="00664B43" w:rsidTr="004F247F">
        <w:trPr>
          <w:trHeight w:hRule="exact" w:val="322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B43" w:rsidRPr="00E33507" w:rsidRDefault="00E33507" w:rsidP="00E33507">
            <w:pPr>
              <w:framePr w:w="1482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E33507">
              <w:rPr>
                <w:rFonts w:ascii="Tahoma" w:eastAsia="Tahoma" w:hAnsi="Tahoma" w:cs="Tahoma"/>
                <w:color w:val="000000"/>
                <w:lang w:eastAsia="ru-RU" w:bidi="ru-RU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B43" w:rsidRPr="00E33507" w:rsidRDefault="00E33507" w:rsidP="00E33507">
            <w:pPr>
              <w:framePr w:w="1482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E33507">
              <w:rPr>
                <w:rFonts w:ascii="Tahoma" w:eastAsia="Tahoma" w:hAnsi="Tahoma" w:cs="Tahoma"/>
                <w:color w:val="000000"/>
                <w:lang w:eastAsia="ru-RU" w:bidi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B43" w:rsidRPr="00E33507" w:rsidRDefault="00E33507" w:rsidP="00E33507">
            <w:pPr>
              <w:framePr w:w="1482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E33507">
              <w:rPr>
                <w:rFonts w:ascii="Tahoma" w:eastAsia="Tahoma" w:hAnsi="Tahoma" w:cs="Tahoma"/>
                <w:color w:val="000000"/>
                <w:lang w:eastAsia="ru-RU" w:bidi="ru-RU"/>
              </w:rPr>
              <w:t>-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B43" w:rsidRPr="00E33507" w:rsidRDefault="00E33507" w:rsidP="00E33507">
            <w:pPr>
              <w:framePr w:w="1482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E33507">
              <w:rPr>
                <w:rFonts w:ascii="Tahoma" w:eastAsia="Tahoma" w:hAnsi="Tahoma" w:cs="Tahoma"/>
                <w:color w:val="000000"/>
                <w:lang w:eastAsia="ru-RU" w:bidi="ru-RU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B43" w:rsidRPr="00E33507" w:rsidRDefault="00E33507" w:rsidP="00E33507">
            <w:pPr>
              <w:framePr w:w="1482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E33507">
              <w:rPr>
                <w:rFonts w:ascii="Tahoma" w:eastAsia="Tahoma" w:hAnsi="Tahoma" w:cs="Tahoma"/>
                <w:color w:val="000000"/>
                <w:lang w:eastAsia="ru-RU" w:bidi="ru-RU"/>
              </w:rPr>
              <w:t>-</w:t>
            </w:r>
          </w:p>
        </w:tc>
      </w:tr>
    </w:tbl>
    <w:p w:rsidR="00664B43" w:rsidRPr="00664B43" w:rsidRDefault="00664B43" w:rsidP="00664B43">
      <w:pPr>
        <w:framePr w:w="14822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664B43" w:rsidRPr="00664B43" w:rsidRDefault="00664B43" w:rsidP="00664B43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664B43" w:rsidRPr="00664B43" w:rsidRDefault="00664B43" w:rsidP="00664B43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B81368" w:rsidRDefault="00B81368">
      <w:bookmarkStart w:id="0" w:name="_GoBack"/>
      <w:bookmarkEnd w:id="0"/>
    </w:p>
    <w:sectPr w:rsidR="00B81368">
      <w:pgSz w:w="16840" w:h="11900" w:orient="landscape"/>
      <w:pgMar w:top="1952" w:right="865" w:bottom="694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0A" w:rsidRDefault="002E720A" w:rsidP="00664B43">
      <w:pPr>
        <w:spacing w:after="0" w:line="240" w:lineRule="auto"/>
      </w:pPr>
      <w:r>
        <w:separator/>
      </w:r>
    </w:p>
  </w:endnote>
  <w:endnote w:type="continuationSeparator" w:id="0">
    <w:p w:rsidR="002E720A" w:rsidRDefault="002E720A" w:rsidP="0066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0A" w:rsidRDefault="002E720A" w:rsidP="00664B43">
      <w:pPr>
        <w:spacing w:after="0" w:line="240" w:lineRule="auto"/>
      </w:pPr>
      <w:r>
        <w:separator/>
      </w:r>
    </w:p>
  </w:footnote>
  <w:footnote w:type="continuationSeparator" w:id="0">
    <w:p w:rsidR="002E720A" w:rsidRDefault="002E720A" w:rsidP="00664B43">
      <w:pPr>
        <w:spacing w:after="0" w:line="240" w:lineRule="auto"/>
      </w:pPr>
      <w:r>
        <w:continuationSeparator/>
      </w:r>
    </w:p>
  </w:footnote>
  <w:footnote w:id="1">
    <w:p w:rsidR="00664B43" w:rsidRDefault="00664B43" w:rsidP="00664B43">
      <w:pPr>
        <w:pStyle w:val="a4"/>
        <w:shd w:val="clear" w:color="auto" w:fill="auto"/>
        <w:tabs>
          <w:tab w:val="left" w:pos="826"/>
        </w:tabs>
        <w:ind w:right="520"/>
      </w:pPr>
      <w:r>
        <w:rPr>
          <w:vertAlign w:val="superscript"/>
        </w:rPr>
        <w:footnoteRef/>
      </w:r>
      <w:r>
        <w:tab/>
        <w:t>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:rsidR="00664B43" w:rsidRDefault="00664B43" w:rsidP="00664B43">
      <w:pPr>
        <w:pStyle w:val="a4"/>
        <w:shd w:val="clear" w:color="auto" w:fill="auto"/>
        <w:tabs>
          <w:tab w:val="left" w:pos="826"/>
        </w:tabs>
        <w:ind w:right="420"/>
      </w:pPr>
      <w:r>
        <w:rPr>
          <w:vertAlign w:val="superscript"/>
        </w:rPr>
        <w:footnoteRef/>
      </w:r>
      <w:r>
        <w:tab/>
        <w:t xml:space="preserve">Уведомление об отсутствии сделок, предусмотренных частью 1 статьи 3 Федерального закона от 3 декабря 2012 года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A6"/>
    <w:rsid w:val="002E720A"/>
    <w:rsid w:val="00664B43"/>
    <w:rsid w:val="009D18A6"/>
    <w:rsid w:val="00B81368"/>
    <w:rsid w:val="00BB0902"/>
    <w:rsid w:val="00E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64B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Сноска"/>
    <w:basedOn w:val="a"/>
    <w:link w:val="a3"/>
    <w:rsid w:val="00664B43"/>
    <w:pPr>
      <w:widowControl w:val="0"/>
      <w:shd w:val="clear" w:color="auto" w:fill="FFFFFF"/>
      <w:spacing w:after="0" w:line="230" w:lineRule="exact"/>
      <w:ind w:firstLine="74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64B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Сноска"/>
    <w:basedOn w:val="a"/>
    <w:link w:val="a3"/>
    <w:rsid w:val="00664B43"/>
    <w:pPr>
      <w:widowControl w:val="0"/>
      <w:shd w:val="clear" w:color="auto" w:fill="FFFFFF"/>
      <w:spacing w:after="0" w:line="230" w:lineRule="exact"/>
      <w:ind w:firstLine="74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 Варвара</dc:creator>
  <cp:keywords/>
  <dc:description/>
  <cp:lastModifiedBy>Костерина Варвара</cp:lastModifiedBy>
  <cp:revision>4</cp:revision>
  <cp:lastPrinted>2023-05-11T11:59:00Z</cp:lastPrinted>
  <dcterms:created xsi:type="dcterms:W3CDTF">2023-05-11T07:16:00Z</dcterms:created>
  <dcterms:modified xsi:type="dcterms:W3CDTF">2023-05-11T12:26:00Z</dcterms:modified>
</cp:coreProperties>
</file>