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73" w:rsidRDefault="00C1025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0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</w:t>
      </w:r>
    </w:p>
    <w:p w:rsidR="00C33873" w:rsidRDefault="00C1025C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руководителей, их заместителей и главного бухгалтера за 2022 год</w:t>
      </w:r>
    </w:p>
    <w:p w:rsidR="00C33873" w:rsidRDefault="00C10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9923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09"/>
        <w:gridCol w:w="1701"/>
        <w:gridCol w:w="3260"/>
        <w:gridCol w:w="1844"/>
      </w:tblGrid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C33873" w:rsidRDefault="00C1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начальник- 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«Центр финансового и хозяйственного обеспечения»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</w:pPr>
            <w:r>
              <w:t>46240,42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финансового и хозяйственного обеспечения»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</w:pPr>
            <w:r>
              <w:t>42146,09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бухгалтера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финансового и хозяйственного обеспечения»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</w:pPr>
            <w:r>
              <w:t>45622,60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развития культуры и библиотечного дела»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36182,10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Л.Л.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развития культуры и библиотечного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29965,08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Н.Л.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развития культуры и библиотечного дела»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31083,57</w:t>
            </w:r>
          </w:p>
        </w:tc>
      </w:tr>
      <w:tr w:rsidR="00C33873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Димитриев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Алманчинская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50175,68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Н.В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Большешатьминская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55591,70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65201,64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49751,67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51731,97</w:t>
            </w:r>
          </w:p>
        </w:tc>
      </w:tr>
      <w:tr w:rsidR="00C33873">
        <w:trPr>
          <w:trHeight w:val="6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55770,91</w:t>
            </w:r>
          </w:p>
        </w:tc>
      </w:tr>
      <w:tr w:rsidR="00C33873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Беззубова 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"Красноармейская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54516,66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МБОУ "Красноармейская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49145,56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МБОУ "Красноармейская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41070,15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Германова Г.Ф.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40350,00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А.И.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Пикшикская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42613,16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Дуброва В.Г.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Яншихово-Челлинская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45925,00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52061,94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Исаковская ООШ"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45066,70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М.М.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Чадукасинская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46600,00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"Детский сад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40267,08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"Детский сад "Чебурашка"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32416,70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Р.И.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"Детский сад "Звездочка"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after="0" w:line="240" w:lineRule="auto"/>
              <w:jc w:val="center"/>
            </w:pPr>
            <w:r>
              <w:t>35363,10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"Детский сад "Колосок"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after="0" w:line="240" w:lineRule="auto"/>
              <w:jc w:val="center"/>
            </w:pPr>
            <w:r>
              <w:t>38515,73</w:t>
            </w:r>
          </w:p>
        </w:tc>
      </w:tr>
      <w:tr w:rsidR="00C33873">
        <w:trPr>
          <w:trHeight w:val="4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 А.П.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"ДДТ"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line="240" w:lineRule="auto"/>
              <w:jc w:val="center"/>
            </w:pPr>
            <w:r>
              <w:t>27843,81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"Красноармейская ДШИ"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873" w:rsidRDefault="00C1025C">
            <w:pPr>
              <w:spacing w:after="0" w:line="240" w:lineRule="auto"/>
              <w:jc w:val="center"/>
            </w:pPr>
            <w:r>
              <w:t>35820,82</w:t>
            </w:r>
          </w:p>
        </w:tc>
      </w:tr>
      <w:tr w:rsidR="00C338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</w:pPr>
            <w:r>
              <w:t>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892_311444023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ЖКХ  Красноармейского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bookmarkEnd w:id="1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73" w:rsidRDefault="00C1025C">
            <w:pPr>
              <w:pStyle w:val="ConsPlusNormal"/>
              <w:jc w:val="center"/>
            </w:pPr>
            <w:r>
              <w:t>35063,28</w:t>
            </w:r>
          </w:p>
        </w:tc>
      </w:tr>
    </w:tbl>
    <w:p w:rsidR="00C33873" w:rsidRDefault="00C33873">
      <w:bookmarkStart w:id="2" w:name="_GoBack"/>
      <w:bookmarkEnd w:id="2"/>
    </w:p>
    <w:sectPr w:rsidR="00C33873">
      <w:pgSz w:w="11906" w:h="16838"/>
      <w:pgMar w:top="709" w:right="851" w:bottom="68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73"/>
    <w:rsid w:val="00C1025C"/>
    <w:rsid w:val="00C3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5006D-7D8D-44DD-86B4-E86E2DDE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22F7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1D4F30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Nonformat">
    <w:name w:val="ConsPlusNonformat"/>
    <w:qFormat/>
    <w:rsid w:val="001D4F30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customStyle="1" w:styleId="ConsPlusTitle">
    <w:name w:val="ConsPlusTitle"/>
    <w:qFormat/>
    <w:rsid w:val="001D4F30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TitlePage">
    <w:name w:val="ConsPlusTitlePage"/>
    <w:qFormat/>
    <w:rsid w:val="001D4F30"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D922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346</Words>
  <Characters>1978</Characters>
  <Application>Microsoft Office Word</Application>
  <DocSecurity>0</DocSecurity>
  <Lines>16</Lines>
  <Paragraphs>4</Paragraphs>
  <ScaleCrop>false</ScaleCrop>
  <Company>slider999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Иванов</dc:creator>
  <dc:description/>
  <cp:lastModifiedBy>Петрова Анжелика Геннадьевна</cp:lastModifiedBy>
  <cp:revision>52</cp:revision>
  <cp:lastPrinted>2023-01-18T13:32:00Z</cp:lastPrinted>
  <dcterms:created xsi:type="dcterms:W3CDTF">2019-06-20T13:20:00Z</dcterms:created>
  <dcterms:modified xsi:type="dcterms:W3CDTF">2023-01-23T11:59:00Z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slider999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