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FBB" w:rsidRDefault="00570FBB" w:rsidP="00570FBB">
      <w:pPr>
        <w:pStyle w:val="1"/>
        <w:rPr>
          <w:rFonts w:ascii="Arial" w:hAnsi="Arial" w:cs="Arial"/>
          <w:color w:val="000000"/>
          <w:sz w:val="48"/>
          <w:szCs w:val="48"/>
          <w:lang w:eastAsia="ru-RU"/>
        </w:rPr>
      </w:pPr>
      <w:r>
        <w:rPr>
          <w:rFonts w:ascii="Arial" w:hAnsi="Arial" w:cs="Arial"/>
          <w:color w:val="000000"/>
        </w:rPr>
        <w:t>2022 год</w:t>
      </w:r>
    </w:p>
    <w:p w:rsidR="00570FBB" w:rsidRDefault="00570FBB" w:rsidP="00570FBB">
      <w:pPr>
        <w:pStyle w:val="a3"/>
        <w:spacing w:before="450" w:beforeAutospacing="0" w:after="450" w:afterAutospacing="0"/>
        <w:rPr>
          <w:rFonts w:ascii="Arial" w:hAnsi="Arial" w:cs="Arial"/>
          <w:color w:val="000000"/>
          <w:sz w:val="23"/>
          <w:szCs w:val="23"/>
        </w:rPr>
      </w:pPr>
      <w:r>
        <w:rPr>
          <w:rStyle w:val="a4"/>
          <w:rFonts w:ascii="Arial" w:hAnsi="Arial" w:cs="Arial"/>
          <w:color w:val="000000"/>
          <w:sz w:val="23"/>
          <w:szCs w:val="23"/>
          <w:u w:val="single"/>
        </w:rPr>
        <w:t>Депутаты представительного органа муниципального образования, осуществляющие свои полномочия на непостоянной основе.</w:t>
      </w:r>
    </w:p>
    <w:p w:rsidR="00570FBB" w:rsidRDefault="00570FBB" w:rsidP="00570FBB">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Из 25 лиц, замещающих муниципальные должности депутатов Собрания депутатов  Ибресинского муниципального округа Чувашской Республики и осуществляющих свои полномочия на непостоянной основе, обязанность по представлению в текущем году сведений о доходах, об имуществе и обязательствах имущественного характера за отчетный 2022 год исполнена 1 должностным лицом. </w:t>
      </w:r>
    </w:p>
    <w:p w:rsidR="00570FBB" w:rsidRDefault="00570FBB" w:rsidP="00570FBB">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Вариант 1. Остальными 24 лицами, замещающими муниципальные должности депутатов Собрания депутатов  Ибресинского муниципального округа Чувашской Республики и осуществляющими свои полномочия на непостоянной основе, представлены сообщения о несовершении в течение 2022 года сделок, предусмотренных частью 5 статьи 2 Закона Чувашской Республики «Об отдельных вопросах реализации законодательства в сфере противодействия коррупции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w:t>
      </w:r>
    </w:p>
    <w:p w:rsidR="00570FBB" w:rsidRDefault="00570FBB" w:rsidP="00570FBB">
      <w:pPr>
        <w:pStyle w:val="a3"/>
        <w:spacing w:before="450" w:beforeAutospacing="0" w:after="450" w:afterAutospacing="0"/>
        <w:rPr>
          <w:rFonts w:ascii="Arial" w:hAnsi="Arial" w:cs="Arial"/>
          <w:color w:val="000000"/>
          <w:sz w:val="23"/>
          <w:szCs w:val="23"/>
        </w:rPr>
      </w:pPr>
      <w:r>
        <w:rPr>
          <w:rStyle w:val="a8"/>
          <w:rFonts w:ascii="Arial" w:hAnsi="Arial" w:cs="Arial"/>
          <w:color w:val="000000"/>
          <w:sz w:val="23"/>
          <w:szCs w:val="23"/>
        </w:rPr>
        <w:t>Примечание: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частью 4.2 статьи 12.1 Федерального закона от 25 декабря 2008 г. № 273-ФЗ «О противодействии коррупции»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 позднее 30 апреля года, следующего за отчетным, в случае совершения в течение календарного года, предшествующего году представления сведений о доходах, расходах, об имуществе и обязательствах имущественного характера (с 1 января по 31 декабря) сделок, предусмотренных частью 5 настоящей статьи. В случае, если в течение отчетного периода такие сделки не совершались, указанное лицо направляет об этом сообщение Главе Чувашской Республики по форме, утвержденной указом Главы Чувашской Республики, не позднее 30 апреля года, следующего за отчетным.</w:t>
      </w:r>
    </w:p>
    <w:p w:rsidR="00570FBB" w:rsidRDefault="00570FBB" w:rsidP="00570FBB">
      <w:pPr>
        <w:pStyle w:val="a3"/>
        <w:spacing w:before="450" w:beforeAutospacing="0" w:after="450" w:afterAutospacing="0"/>
        <w:rPr>
          <w:rFonts w:ascii="Arial" w:hAnsi="Arial" w:cs="Arial"/>
          <w:color w:val="000000"/>
          <w:sz w:val="23"/>
          <w:szCs w:val="23"/>
        </w:rPr>
      </w:pPr>
      <w:r>
        <w:rPr>
          <w:rStyle w:val="a4"/>
          <w:rFonts w:ascii="Arial" w:hAnsi="Arial" w:cs="Arial"/>
          <w:color w:val="000000"/>
          <w:sz w:val="23"/>
          <w:szCs w:val="23"/>
          <w:u w:val="single"/>
        </w:rPr>
        <w:t>Глава Ибресиснкого муниципального округа Чувашской Республики (возглавляющий администрацию Ибресиснкого муниципального округа Чувашской Республики и осуществляющий полномочия на постоянной основе).</w:t>
      </w:r>
    </w:p>
    <w:p w:rsidR="00570FBB" w:rsidRDefault="00570FBB" w:rsidP="00570FBB">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Главой Ибресиснкого муниципального округа Чувашской Республики обязанность по представлению в текущем году сведений о доходах, об имуществе и обязательствах имущественного характера на себя, свою супругу и несовершеннолетних детей за отчетный 2022 год исполнена.</w:t>
      </w:r>
    </w:p>
    <w:p w:rsidR="00570FBB" w:rsidRDefault="00570FBB" w:rsidP="00570FBB">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 xml:space="preserve">В соответствии с подпунктом «ж» пункта 1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специальной военной операции и впредь до издания соответствующих </w:t>
      </w:r>
      <w:r>
        <w:rPr>
          <w:rFonts w:ascii="Arial" w:hAnsi="Arial" w:cs="Arial"/>
          <w:color w:val="000000"/>
          <w:sz w:val="23"/>
          <w:szCs w:val="23"/>
        </w:rPr>
        <w:lastRenderedPageBreak/>
        <w:t>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информационно-телекоммуникационной сети «Интернет» и их предоставление общероссийским средствам массовых коммуникаций для опубликования не осуществляются.</w:t>
      </w:r>
    </w:p>
    <w:p w:rsidR="00570FBB" w:rsidRDefault="00570FBB" w:rsidP="00570FBB">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Официальный интернет-портал правовой информации в сети «Интернет»: </w:t>
      </w:r>
      <w:hyperlink r:id="rId4" w:history="1">
        <w:r>
          <w:rPr>
            <w:rStyle w:val="a5"/>
            <w:rFonts w:ascii="Arial" w:hAnsi="Arial" w:cs="Arial"/>
            <w:color w:val="0D7C7C"/>
            <w:sz w:val="23"/>
            <w:szCs w:val="23"/>
          </w:rPr>
          <w:t>http://pravo.gov.ru/proxy/ips/?docbody=&amp;link_id=0&amp;nd=603637722</w:t>
        </w:r>
      </w:hyperlink>
      <w:r>
        <w:rPr>
          <w:rFonts w:ascii="Arial" w:hAnsi="Arial" w:cs="Arial"/>
          <w:color w:val="000000"/>
          <w:sz w:val="23"/>
          <w:szCs w:val="23"/>
        </w:rPr>
        <w:t>. </w:t>
      </w:r>
    </w:p>
    <w:p w:rsidR="00570FBB" w:rsidRDefault="00570FBB" w:rsidP="00570FBB">
      <w:pPr>
        <w:pStyle w:val="a3"/>
        <w:spacing w:before="450" w:beforeAutospacing="0" w:after="450" w:afterAutospacing="0"/>
        <w:rPr>
          <w:rFonts w:ascii="Arial" w:hAnsi="Arial" w:cs="Arial"/>
          <w:color w:val="000000"/>
          <w:sz w:val="23"/>
          <w:szCs w:val="23"/>
        </w:rPr>
      </w:pPr>
      <w:r>
        <w:rPr>
          <w:rStyle w:val="a4"/>
          <w:rFonts w:ascii="Arial" w:hAnsi="Arial" w:cs="Arial"/>
          <w:color w:val="000000"/>
          <w:sz w:val="23"/>
          <w:szCs w:val="23"/>
          <w:u w:val="single"/>
        </w:rPr>
        <w:t>Муниципальные служащие.</w:t>
      </w:r>
    </w:p>
    <w:p w:rsidR="00570FBB" w:rsidRDefault="00570FBB" w:rsidP="00570FBB">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Из 88 лиц, замещающих должности муниципальной службы в администрации Ибресинского муниципа округа Чувашской Республики, обязанных представить в текущем году сведения о доходах, об имуществе и обязательствах имущественного характера за отчетный 2022 год, данная обязанность исполнена всеми 88 муниципальными служащими.</w:t>
      </w:r>
    </w:p>
    <w:p w:rsidR="00570FBB" w:rsidRDefault="00570FBB" w:rsidP="00570FBB">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В соответствии с подпунктом «ж» пункта 1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информационно-телекоммуникационной сети «Интернет» и их предоставление общероссийским средствам массовых коммуникаций для опубликования не осуществляются.</w:t>
      </w:r>
    </w:p>
    <w:p w:rsidR="00570FBB" w:rsidRDefault="00570FBB" w:rsidP="00570FBB">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Официальный интернет-портал правовой информации в сети «Интернет»: </w:t>
      </w:r>
      <w:hyperlink r:id="rId5" w:history="1">
        <w:r>
          <w:rPr>
            <w:rStyle w:val="a5"/>
            <w:rFonts w:ascii="Arial" w:hAnsi="Arial" w:cs="Arial"/>
            <w:color w:val="0D7C7C"/>
            <w:sz w:val="23"/>
            <w:szCs w:val="23"/>
          </w:rPr>
          <w:t>http://pravo.gov.ru/proxy/ips/?docbody=&amp;link_id=0&amp;nd=603637722</w:t>
        </w:r>
      </w:hyperlink>
      <w:r>
        <w:rPr>
          <w:rFonts w:ascii="Arial" w:hAnsi="Arial" w:cs="Arial"/>
          <w:color w:val="000000"/>
          <w:sz w:val="23"/>
          <w:szCs w:val="23"/>
        </w:rPr>
        <w:t>. </w:t>
      </w:r>
    </w:p>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70FBB"/>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219263-98E9-45D4-95EF-1BE22459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570F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61518316">
      <w:bodyDiv w:val="1"/>
      <w:marLeft w:val="0"/>
      <w:marRight w:val="0"/>
      <w:marTop w:val="0"/>
      <w:marBottom w:val="0"/>
      <w:divBdr>
        <w:top w:val="none" w:sz="0" w:space="0" w:color="auto"/>
        <w:left w:val="none" w:sz="0" w:space="0" w:color="auto"/>
        <w:bottom w:val="none" w:sz="0" w:space="0" w:color="auto"/>
        <w:right w:val="none" w:sz="0" w:space="0" w:color="auto"/>
      </w:divBdr>
      <w:divsChild>
        <w:div w:id="2068800485">
          <w:marLeft w:val="0"/>
          <w:marRight w:val="0"/>
          <w:marTop w:val="0"/>
          <w:marBottom w:val="0"/>
          <w:divBdr>
            <w:top w:val="none" w:sz="0" w:space="0" w:color="auto"/>
            <w:left w:val="none" w:sz="0" w:space="0" w:color="auto"/>
            <w:bottom w:val="none" w:sz="0" w:space="0" w:color="auto"/>
            <w:right w:val="none" w:sz="0" w:space="0" w:color="auto"/>
          </w:divBdr>
        </w:div>
        <w:div w:id="1716268922">
          <w:marLeft w:val="0"/>
          <w:marRight w:val="0"/>
          <w:marTop w:val="0"/>
          <w:marBottom w:val="0"/>
          <w:divBdr>
            <w:top w:val="none" w:sz="0" w:space="0" w:color="auto"/>
            <w:left w:val="none" w:sz="0" w:space="0" w:color="auto"/>
            <w:bottom w:val="none" w:sz="0" w:space="0" w:color="auto"/>
            <w:right w:val="none" w:sz="0" w:space="0" w:color="auto"/>
          </w:divBdr>
          <w:divsChild>
            <w:div w:id="1056272858">
              <w:marLeft w:val="0"/>
              <w:marRight w:val="0"/>
              <w:marTop w:val="0"/>
              <w:marBottom w:val="0"/>
              <w:divBdr>
                <w:top w:val="none" w:sz="0" w:space="0" w:color="auto"/>
                <w:left w:val="none" w:sz="0" w:space="0" w:color="auto"/>
                <w:bottom w:val="none" w:sz="0" w:space="0" w:color="auto"/>
                <w:right w:val="none" w:sz="0" w:space="0" w:color="auto"/>
              </w:divBdr>
              <w:divsChild>
                <w:div w:id="153181946">
                  <w:marLeft w:val="0"/>
                  <w:marRight w:val="0"/>
                  <w:marTop w:val="0"/>
                  <w:marBottom w:val="0"/>
                  <w:divBdr>
                    <w:top w:val="none" w:sz="0" w:space="0" w:color="auto"/>
                    <w:left w:val="none" w:sz="0" w:space="0" w:color="auto"/>
                    <w:bottom w:val="none" w:sz="0" w:space="0" w:color="auto"/>
                    <w:right w:val="none" w:sz="0" w:space="0" w:color="auto"/>
                  </w:divBdr>
                  <w:divsChild>
                    <w:div w:id="168311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gov.ru/proxy/ips/?docbody=&amp;link_id=0&amp;nd=603637722" TargetMode="External"/><Relationship Id="rId4" Type="http://schemas.openxmlformats.org/officeDocument/2006/relationships/hyperlink" Target="http://pravo.gov.ru/proxy/ips/?docbody=&amp;link_id=0&amp;nd=603637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709</Words>
  <Characters>4044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2024-03-20T04:57:00Z</dcterms:modified>
</cp:coreProperties>
</file>