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Совет Депутатов</w:t>
      </w:r>
    </w:p>
    <w:p w:rsidR="00936757" w:rsidRDefault="00936757" w:rsidP="00936757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Совет депутатов состоит из 21 депутата, избираемых гражданами, постоянно или преимущественно проживающими на территории Курчалоевского муниципального  района, на основе равного и прямого избирательного права, при тайном голосовании сроком на 5 лет.</w:t>
      </w:r>
      <w:r>
        <w:rPr>
          <w:rFonts w:ascii="Arial" w:hAnsi="Arial" w:cs="Arial"/>
          <w:color w:val="444444"/>
          <w:sz w:val="27"/>
          <w:szCs w:val="27"/>
        </w:rPr>
        <w:br/>
        <w:t>       Совет депутатов является правомочным при избрании не менее двух третей от числа депутатов определенного Уставом. </w:t>
      </w:r>
    </w:p>
    <w:p w:rsidR="00936757" w:rsidRDefault="00936757" w:rsidP="00936757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Основной формой работы Совета депутатов является заседание. Заседание Совета депутатов не может считаться правомочным, если на нем присутствует менее 50 процентов от числа избранных депутатов. 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Заседания Совета депутатов проводятся не реже одного раза в три месяца.</w:t>
      </w:r>
      <w:r>
        <w:rPr>
          <w:rFonts w:ascii="Arial" w:hAnsi="Arial" w:cs="Arial"/>
          <w:color w:val="444444"/>
          <w:sz w:val="27"/>
          <w:szCs w:val="27"/>
        </w:rPr>
        <w:br/>
        <w:t>        Совет депутатов представляет интересы населения Курчалоевского муниципального  района и принимает от его имени решения по вопросам местного значения, действующие на территории Курчалоевского муниципального  района.</w:t>
      </w:r>
      <w:r>
        <w:rPr>
          <w:rFonts w:ascii="Arial" w:hAnsi="Arial" w:cs="Arial"/>
          <w:color w:val="444444"/>
          <w:sz w:val="27"/>
          <w:szCs w:val="27"/>
        </w:rPr>
        <w:br/>
        <w:t>         Для организации своей деятельности Советом депутатов образован аппарат в составе руководителя аппарата и трех специалистов.</w:t>
      </w:r>
      <w:r>
        <w:rPr>
          <w:rFonts w:ascii="Arial" w:hAnsi="Arial" w:cs="Arial"/>
          <w:color w:val="444444"/>
          <w:sz w:val="27"/>
          <w:szCs w:val="27"/>
        </w:rPr>
        <w:br/>
        <w:t>          Совет депутатов обладает правами юридического лица. Учредительным документом для Совета депутатов, как муниципального учреждения, является </w:t>
      </w:r>
      <w:hyperlink r:id="rId4" w:history="1">
        <w:r>
          <w:rPr>
            <w:rStyle w:val="a5"/>
            <w:rFonts w:ascii="Arial" w:hAnsi="Arial" w:cs="Arial"/>
            <w:color w:val="2F4B72"/>
            <w:sz w:val="27"/>
            <w:szCs w:val="27"/>
            <w:bdr w:val="none" w:sz="0" w:space="0" w:color="auto" w:frame="1"/>
          </w:rPr>
          <w:t>Устав Курчалоевского муниципального  района</w:t>
        </w:r>
      </w:hyperlink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507615" cy="3751580"/>
            <wp:effectExtent l="0" t="0" r="0" b="0"/>
            <wp:docPr id="18" name="Рисунок 18" descr="http://admin-kmr.org/wp-content/uploads/2020/0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-kmr.org/wp-content/uploads/2020/03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Ахмаров Умар Ахматович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(8928)000-01-82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Пенсионер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498090" cy="3742690"/>
            <wp:effectExtent l="0" t="0" r="0" b="0"/>
            <wp:docPr id="17" name="Рисунок 17" descr="http://admin-kmr.org/wp-content/uploads/2020/0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-kmr.org/wp-content/uploads/2020/03/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Ацаев Лом-Али Жунаидович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(8928)744-53-04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 </w:t>
      </w:r>
      <w:r>
        <w:rPr>
          <w:rFonts w:ascii="Arial" w:hAnsi="Arial" w:cs="Arial"/>
          <w:color w:val="444444"/>
          <w:sz w:val="27"/>
          <w:szCs w:val="27"/>
        </w:rPr>
        <w:t>Пенсионер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498090" cy="3422015"/>
            <wp:effectExtent l="0" t="0" r="0" b="0"/>
            <wp:docPr id="16" name="Рисунок 16" descr="http://admin-kmr.org/wp-content/uploads/2020/03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in-kmr.org/wp-content/uploads/2020/03/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Арсалиев Хамид Решиевич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(8928)001-08-72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 </w:t>
      </w:r>
      <w:r>
        <w:rPr>
          <w:rFonts w:ascii="Arial" w:hAnsi="Arial" w:cs="Arial"/>
          <w:color w:val="444444"/>
          <w:sz w:val="27"/>
          <w:szCs w:val="27"/>
        </w:rPr>
        <w:t>Пенсионер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469515" cy="3686175"/>
            <wp:effectExtent l="0" t="0" r="0" b="0"/>
            <wp:docPr id="15" name="Рисунок 15" descr="http://admin-kmr.org/wp-content/uploads/2020/03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in-kmr.org/wp-content/uploads/2020/03/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Вагапов Ильяс Саидович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(8987)619-26-26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319020" cy="3478530"/>
            <wp:effectExtent l="0" t="0" r="0" b="0"/>
            <wp:docPr id="14" name="Рисунок 14" descr="http://admin-kmr.org/wp-content/uploads/2020/03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min-kmr.org/wp-content/uploads/2020/03/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Матаева Асет Эльбековна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(8928)787-33-34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Курчалоевская СШ№3, учительница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319020" cy="3469005"/>
            <wp:effectExtent l="0" t="0" r="0" b="0"/>
            <wp:docPr id="13" name="Рисунок 13" descr="http://admin-kmr.org/wp-content/uploads/2020/03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min-kmr.org/wp-content/uploads/2020/03/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Митлиев Саламу Шахидович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(8928)789-23-24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799715" cy="3733165"/>
            <wp:effectExtent l="0" t="0" r="0" b="0"/>
            <wp:docPr id="12" name="Рисунок 12" descr="http://admin-kmr.org/wp-content/uploads/2020/03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min-kmr.org/wp-content/uploads/2020/03/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Наибов Байсолт Бексолтанович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(8928)780-07-16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790190" cy="4175760"/>
            <wp:effectExtent l="0" t="0" r="0" b="0"/>
            <wp:docPr id="11" name="Рисунок 11" descr="http://admin-kmr.org/wp-content/uploads/2020/03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dmin-kmr.org/wp-content/uploads/2020/03/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Шисиев Артур Алиевич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(8964)067-77-73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837180" cy="4260850"/>
            <wp:effectExtent l="0" t="0" r="0" b="0"/>
            <wp:docPr id="10" name="Рисунок 10" descr="http://admin-kmr.org/wp-content/uploads/2020/03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dmin-kmr.org/wp-content/uploads/2020/03/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Шисиев Элим-Хаджи Рамзанович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(8928)088-98-93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 </w:t>
      </w:r>
      <w:r>
        <w:rPr>
          <w:rFonts w:ascii="Arial" w:hAnsi="Arial" w:cs="Arial"/>
          <w:color w:val="444444"/>
          <w:sz w:val="27"/>
          <w:szCs w:val="27"/>
        </w:rPr>
        <w:t>«ООО Ясин»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846705" cy="4260850"/>
            <wp:effectExtent l="0" t="0" r="0" b="0"/>
            <wp:docPr id="9" name="Рисунок 9" descr="http://admin-kmr.org/wp-content/uploads/2020/03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dmin-kmr.org/wp-content/uploads/2020/03/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Турпулханов Тахир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(8928)737-57-60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Пенсионер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724150" cy="3648075"/>
            <wp:effectExtent l="0" t="0" r="0" b="0"/>
            <wp:docPr id="8" name="Рисунок 8" descr="http://admin-kmr.org/wp-content/uploads/2020/03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dmin-kmr.org/wp-content/uploads/2020/03/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Уматов Камалбек Денисолтаевич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(8928)680-06-39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912745" cy="4364355"/>
            <wp:effectExtent l="0" t="0" r="0" b="0"/>
            <wp:docPr id="7" name="Рисунок 7" descr="http://admin-kmr.org/wp-content/uploads/2020/03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dmin-kmr.org/wp-content/uploads/2020/03/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Сайдулаев Азиз Решетович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(8928)000-71-12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СМУП «ПУЖКХ», главный инженер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903220" cy="3874135"/>
            <wp:effectExtent l="0" t="0" r="0" b="0"/>
            <wp:docPr id="6" name="Рисунок 6" descr="http://admin-kmr.org/wp-content/uploads/2020/03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dmin-kmr.org/wp-content/uploads/2020/03/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Салатаев Бислан Абушехидович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(8995)801-46-05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Ялхой-Мохкский СДК, директор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997835" cy="4326890"/>
            <wp:effectExtent l="0" t="0" r="0" b="0"/>
            <wp:docPr id="5" name="Рисунок 5" descr="http://admin-kmr.org/wp-content/uploads/2020/03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dmin-kmr.org/wp-content/uploads/2020/03/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Висхаджиев Магамед-Салах Рамзанович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(8967)301-81-81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988310" cy="3987800"/>
            <wp:effectExtent l="0" t="0" r="0" b="0"/>
            <wp:docPr id="4" name="Рисунок 4" descr="http://admin-kmr.org/wp-content/uploads/2020/03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dmin-kmr.org/wp-content/uploads/2020/03/1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Оздырбиев Юнас Исмаилович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(8928)737-06-98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988310" cy="4478020"/>
            <wp:effectExtent l="0" t="0" r="0" b="0"/>
            <wp:docPr id="3" name="Рисунок 3" descr="http://admin-kmr.org/wp-content/uploads/2020/03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dmin-kmr.org/wp-content/uploads/2020/03/1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447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Умарова Зарема Решедовна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(8928)745-15-73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ГКУ отдел труда социального развития Курчалоевского муниципального района, главный специалист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3186430" cy="4779645"/>
            <wp:effectExtent l="0" t="0" r="0" b="0"/>
            <wp:docPr id="2" name="Рисунок 2" descr="http://admin-kmr.org/wp-content/uploads/2020/03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dmin-kmr.org/wp-content/uploads/2020/03/1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47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Мусаев Минкаил Киргизович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(8928)891-59-55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 </w:t>
      </w:r>
      <w:r>
        <w:rPr>
          <w:rFonts w:ascii="Arial" w:hAnsi="Arial" w:cs="Arial"/>
          <w:color w:val="444444"/>
          <w:sz w:val="27"/>
          <w:szCs w:val="27"/>
        </w:rPr>
        <w:t>Не работает</w:t>
      </w:r>
    </w:p>
    <w:p w:rsidR="00936757" w:rsidRDefault="00936757" w:rsidP="00936757">
      <w:pPr>
        <w:shd w:val="clear" w:color="auto" w:fill="FFFFFF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3204845" cy="4798060"/>
            <wp:effectExtent l="0" t="0" r="0" b="0"/>
            <wp:docPr id="1" name="Рисунок 1" descr="http://admin-kmr.org/wp-content/uploads/2020/03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dmin-kmr.org/wp-content/uploads/2020/03/2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47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ФИО:</w:t>
      </w:r>
      <w:r>
        <w:rPr>
          <w:rFonts w:ascii="Arial" w:hAnsi="Arial" w:cs="Arial"/>
          <w:color w:val="444444"/>
          <w:sz w:val="27"/>
          <w:szCs w:val="27"/>
        </w:rPr>
        <w:t> Вагапов Умар Ильясович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Контакты:</w:t>
      </w:r>
      <w:r>
        <w:rPr>
          <w:rFonts w:ascii="Arial" w:hAnsi="Arial" w:cs="Arial"/>
          <w:color w:val="444444"/>
          <w:sz w:val="27"/>
          <w:szCs w:val="27"/>
        </w:rPr>
        <w:t> (8928)044-02-00</w:t>
      </w:r>
    </w:p>
    <w:p w:rsidR="00936757" w:rsidRDefault="00936757" w:rsidP="0093675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a4"/>
          <w:rFonts w:ascii="inherit" w:hAnsi="inherit" w:cs="Arial"/>
          <w:color w:val="444444"/>
          <w:sz w:val="27"/>
          <w:szCs w:val="27"/>
          <w:bdr w:val="none" w:sz="0" w:space="0" w:color="auto" w:frame="1"/>
        </w:rPr>
        <w:t>Место работы, должность:</w:t>
      </w:r>
      <w:r>
        <w:rPr>
          <w:rFonts w:ascii="Arial" w:hAnsi="Arial" w:cs="Arial"/>
          <w:color w:val="444444"/>
          <w:sz w:val="27"/>
          <w:szCs w:val="27"/>
        </w:rPr>
        <w:t> Не работает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367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675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AE20C-8391-4734-9186-8E180FD3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akolr.gov-murman.ru/documents/4923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2024-03-19T06:35:00Z</dcterms:modified>
</cp:coreProperties>
</file>