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20D" w:rsidRDefault="00D4720D" w:rsidP="00D4720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Состав </w:t>
      </w:r>
    </w:p>
    <w:p w:rsidR="00D4720D" w:rsidRDefault="00D4720D" w:rsidP="00D4720D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 Собрания депутатов района по одномантному избирательному округу.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4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Белкина Наталья Ивановна </w:t>
        </w:r>
      </w:hyperlink>
      <w:r>
        <w:rPr>
          <w:rFonts w:ascii="Arial" w:hAnsi="Arial" w:cs="Arial"/>
          <w:color w:val="000000"/>
          <w:sz w:val="21"/>
          <w:szCs w:val="21"/>
        </w:rPr>
        <w:t>- депутат  Собрания депутатов района по одномантному избирательному округу № 1.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5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Кудрин Михаил Александрович </w:t>
        </w:r>
      </w:hyperlink>
      <w:r>
        <w:rPr>
          <w:rFonts w:ascii="Arial" w:hAnsi="Arial" w:cs="Arial"/>
          <w:color w:val="000000"/>
          <w:sz w:val="21"/>
          <w:szCs w:val="21"/>
        </w:rPr>
        <w:t>- депутат  Собрания депутатов района по одномантному избирательному округу № 2.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6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Касимов Сергей Натфуллович </w:t>
        </w:r>
      </w:hyperlink>
      <w:r>
        <w:rPr>
          <w:rFonts w:ascii="Arial" w:hAnsi="Arial" w:cs="Arial"/>
          <w:color w:val="000000"/>
          <w:sz w:val="21"/>
          <w:szCs w:val="21"/>
        </w:rPr>
        <w:t>- депутат  Собрания депутатов района по одномантному избирательному округу № 3.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7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Эссальников Алексей Олегович </w:t>
        </w:r>
      </w:hyperlink>
      <w:r>
        <w:rPr>
          <w:rFonts w:ascii="Arial" w:hAnsi="Arial" w:cs="Arial"/>
          <w:color w:val="000000"/>
          <w:sz w:val="21"/>
          <w:szCs w:val="21"/>
        </w:rPr>
        <w:t>- депутат  Собрания депутатов района по одномантному избирательному округу № 4.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8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Михно Марина Владимировна </w:t>
        </w:r>
      </w:hyperlink>
      <w:r>
        <w:rPr>
          <w:rFonts w:ascii="Arial" w:hAnsi="Arial" w:cs="Arial"/>
          <w:color w:val="000000"/>
          <w:sz w:val="21"/>
          <w:szCs w:val="21"/>
        </w:rPr>
        <w:t> -депутат  Собрания депутатов района по одномантному избирательному округу № 5.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9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Юнчан Олег Викторович</w:t>
        </w:r>
      </w:hyperlink>
      <w:r>
        <w:rPr>
          <w:rFonts w:ascii="Arial" w:hAnsi="Arial" w:cs="Arial"/>
          <w:color w:val="000000"/>
          <w:sz w:val="21"/>
          <w:szCs w:val="21"/>
        </w:rPr>
        <w:t> -депутат Собрания депутатов по трехмандатному избирательному округу № 7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Полуян Яна Викторовна</w:t>
        </w:r>
      </w:hyperlink>
      <w:r>
        <w:rPr>
          <w:rFonts w:ascii="Arial" w:hAnsi="Arial" w:cs="Arial"/>
          <w:color w:val="000000"/>
          <w:sz w:val="21"/>
          <w:szCs w:val="21"/>
        </w:rPr>
        <w:t> -депутат Собрания депутатов по трехмандатному избирательному округу № 7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1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Перминова Екатерина Андреевна-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трехмандатному избирательному округу № 7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2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Юст Евгений Александрович-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четырехмандатному избирательному округу № 8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3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Клименко Виктор Анатольевич-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четырехмандатному избирательному округу № 8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4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Алиев Имран Теймуршах оглы-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четырехмандатному избирательному округу № 8.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5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Токарева Ольга Сергеевна-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четырехмандатному избирательному округу № 8.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6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Бородин Михаил Олегович-</w:t>
        </w:r>
      </w:hyperlink>
      <w:r>
        <w:rPr>
          <w:rFonts w:ascii="Arial" w:hAnsi="Arial" w:cs="Arial"/>
          <w:color w:val="000000"/>
          <w:sz w:val="21"/>
          <w:szCs w:val="21"/>
        </w:rPr>
        <w:t> депутат Собрания депутатов по одномандатному избирательному округу № 9.</w:t>
      </w:r>
    </w:p>
    <w:p w:rsidR="00D4720D" w:rsidRDefault="00D4720D" w:rsidP="00D4720D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7" w:history="1">
        <w:r>
          <w:rPr>
            <w:rStyle w:val="a5"/>
            <w:rFonts w:ascii="Arial" w:hAnsi="Arial" w:cs="Arial"/>
            <w:color w:val="0065A2"/>
            <w:sz w:val="21"/>
            <w:szCs w:val="21"/>
          </w:rPr>
          <w:t>Краснослободцева Наталья Станиславовна-</w:t>
        </w:r>
      </w:hyperlink>
      <w:r>
        <w:rPr>
          <w:rFonts w:ascii="Arial" w:hAnsi="Arial" w:cs="Arial"/>
          <w:color w:val="000000"/>
          <w:sz w:val="21"/>
          <w:szCs w:val="21"/>
        </w:rPr>
        <w:t>депутат Собрания депутатов по одномандатному избирательному округу № 10.</w:t>
      </w:r>
    </w:p>
    <w:p w:rsidR="00D4720D" w:rsidRDefault="00D4720D" w:rsidP="00D4720D">
      <w:pPr>
        <w:pStyle w:val="a3"/>
        <w:spacing w:before="0" w:beforeAutospacing="0" w:after="36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720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76FDEB-C048-4C96-AC67-02EEC538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bradm.khabkrai.ru/Rukovodstvo/Sobranie-deputatov/68" TargetMode="External"/><Relationship Id="rId13" Type="http://schemas.openxmlformats.org/officeDocument/2006/relationships/hyperlink" Target="https://vbradm.khabkrai.ru/Rukovodstvo/Sobranie-deputatov/618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bradm.khabkrai.ru/Rukovodstvo/Sobranie-deputatov/1872" TargetMode="External"/><Relationship Id="rId12" Type="http://schemas.openxmlformats.org/officeDocument/2006/relationships/hyperlink" Target="https://vbradm.khabkrai.ru/Rukovodstvo/Sobranie-deputatov/1867" TargetMode="External"/><Relationship Id="rId17" Type="http://schemas.openxmlformats.org/officeDocument/2006/relationships/hyperlink" Target="https://vbradm.khabkrai.ru/Rukovodstvo/Sobranie-deputatov/187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bradm.khabkrai.ru/Rukovodstvo/Sobranie-deputatov/4754" TargetMode="External"/><Relationship Id="rId1" Type="http://schemas.openxmlformats.org/officeDocument/2006/relationships/styles" Target="styles.xml"/><Relationship Id="rId6" Type="http://schemas.openxmlformats.org/officeDocument/2006/relationships/hyperlink" Target="https://vbradm.khabkrai.ru/Rukovodstvo/Sobranie-deputatov/1868" TargetMode="External"/><Relationship Id="rId11" Type="http://schemas.openxmlformats.org/officeDocument/2006/relationships/hyperlink" Target="https://vbradm.khabkrai.ru/Rukovodstvo/Sobranie-deputatov/1888" TargetMode="External"/><Relationship Id="rId5" Type="http://schemas.openxmlformats.org/officeDocument/2006/relationships/hyperlink" Target="https://vbradm.khabkrai.ru/Rukovodstvo/Sobranie-deputatov/1890" TargetMode="External"/><Relationship Id="rId15" Type="http://schemas.openxmlformats.org/officeDocument/2006/relationships/hyperlink" Target="https://vbradm.khabkrai.ru/Rukovodstvo/Sobranie-deputatov/1869" TargetMode="External"/><Relationship Id="rId10" Type="http://schemas.openxmlformats.org/officeDocument/2006/relationships/hyperlink" Target="https://vbradm.khabkrai.ru/Rukovodstvo/Sobranie-deputatov/1876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vbradm.khabkrai.ru/Rukovodstvo/Sobranie-deputatov/4753" TargetMode="External"/><Relationship Id="rId9" Type="http://schemas.openxmlformats.org/officeDocument/2006/relationships/hyperlink" Target="https://vbradm.khabkrai.ru/Rukovodstvo/Sobranie-deputatov/1887" TargetMode="External"/><Relationship Id="rId14" Type="http://schemas.openxmlformats.org/officeDocument/2006/relationships/hyperlink" Target="https://vbradm.khabkrai.ru/Rukovodstvo/Sobranie-deputatov/1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2024-03-13T05:31:00Z</dcterms:modified>
</cp:coreProperties>
</file>