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6B" w:rsidRDefault="0041266B" w:rsidP="0041266B">
      <w:pPr>
        <w:pStyle w:val="1"/>
        <w:shd w:val="clear" w:color="auto" w:fill="EDEDED"/>
        <w:spacing w:before="0" w:line="600" w:lineRule="atLeast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Депутаты</w:t>
      </w:r>
    </w:p>
    <w:p w:rsidR="0041266B" w:rsidRDefault="0041266B" w:rsidP="0041266B">
      <w:pPr>
        <w:pStyle w:val="a3"/>
        <w:shd w:val="clear" w:color="auto" w:fill="EDEDED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C1C1C"/>
        </w:rPr>
        <w:drawing>
          <wp:inline distT="0" distB="0" distL="0" distR="0">
            <wp:extent cx="2262505" cy="1602740"/>
            <wp:effectExtent l="0" t="0" r="0" b="0"/>
            <wp:docPr id="17" name="Рисунок 17" descr="https://s8.hostingkartinok.com/uploads/images/2021/02/0610d21665647ee87bb68f3e7f717d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8.hostingkartinok.com/uploads/images/2021/02/0610d21665647ee87bb68f3e7f717d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3441"/>
      </w:tblGrid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       </w:t>
            </w:r>
            <w:r>
              <w:rPr>
                <w:rFonts w:ascii="Arial" w:hAnsi="Arial" w:cs="Arial"/>
                <w:color w:val="1C1C1C"/>
              </w:rPr>
              <w:br/>
              <w:t>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51865" cy="1140460"/>
                  <wp:effectExtent l="0" t="0" r="0" b="0"/>
                  <wp:docPr id="16" name="Рисунок 16" descr="https://s8.hostingkartinok.com/uploads/images/2021/03/b4a70c04f98dc5789d880cb7427fd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8.hostingkartinok.com/uploads/images/2021/03/b4a70c04f98dc5789d880cb7427fd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  <w:t>                          </w:t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ЧЕРНИКОВА ЗИНАИДА ГАВР</w:t>
              </w:r>
            </w:hyperlink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ИЛОВ</w:t>
              </w:r>
            </w:hyperlink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№1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Секретарь постоянной комиссии по бюджету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и экономической политике</w:t>
            </w:r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08380" cy="1244600"/>
                  <wp:effectExtent l="0" t="0" r="0" b="0"/>
                  <wp:docPr id="15" name="Рисунок 15" descr="https://s8.hostingkartinok.com/uploads/images/2021/03/b383dd7d4f2bfd388d60e61b41c590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8.hostingkartinok.com/uploads/images/2021/03/b383dd7d4f2bfd388d60e61b41c590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7A0026"/>
                <w:sz w:val="20"/>
                <w:szCs w:val="20"/>
              </w:rPr>
              <w:br/>
            </w:r>
            <w:hyperlink r:id="rId10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АРАШТАЕВ ЕВГЕНИЙ НИКОЛАЕВИЧ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№3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Председатель постоянной комиссии по социальной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политике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lastRenderedPageBreak/>
              <w:t>    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61390" cy="1310640"/>
                  <wp:effectExtent l="0" t="0" r="0" b="0"/>
                  <wp:docPr id="14" name="Рисунок 14" descr="https://s8.hostingkartinok.com/uploads/images/2021/03/4e3d853c4391726651ca7520ad4a5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8.hostingkartinok.com/uploads/images/2021/03/4e3d853c4391726651ca7520ad4a5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КОВРИГИН АНАТОЛИЙ ВИКТОРОВИЧ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№3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председателя постоянной комиссии по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законности, местному самоуправлению, Регламенту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и депутатской этике</w:t>
            </w:r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1C1C1C"/>
              </w:rPr>
              <w:lastRenderedPageBreak/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lastRenderedPageBreak/>
              <w:t> 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130935" cy="1470660"/>
                  <wp:effectExtent l="0" t="0" r="0" b="0"/>
                  <wp:docPr id="13" name="Рисунок 13" descr="https://s1.hostingkartinok.com/uploads/images/2021/09/eb9c397f40654290c5909d0a2d48ca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1.hostingkartinok.com/uploads/images/2021/09/eb9c397f40654290c5909d0a2d48ca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1C1C1C"/>
              </w:rPr>
              <w:br/>
            </w: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ЧЕБОДАЕВ ИГОРЬ ОЛЕГОВИЧ</w:t>
              </w:r>
            </w:hyperlink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 3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7A00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социальной политике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b/>
                <w:bCs/>
                <w:color w:val="0000FF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80440" cy="1329055"/>
                  <wp:effectExtent l="0" t="0" r="0" b="0"/>
                  <wp:docPr id="12" name="Рисунок 12" descr="https://s8.hostingkartinok.com/uploads/images/2021/03/857ec0f310f9c071f642ff395a0e50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8.hostingkartinok.com/uploads/images/2021/03/857ec0f310f9c071f642ff395a0e50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b/>
                <w:bCs/>
                <w:color w:val="7A0026"/>
                <w:sz w:val="20"/>
                <w:szCs w:val="20"/>
              </w:rPr>
              <w:br/>
            </w:r>
            <w:hyperlink r:id="rId16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ЧЕЛТЫГМАШЕВ АЛЕКСАНДР СЕРГЕЕВИЧ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№4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Председатель Совета депутатов Аскизского района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четвертого созыва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lastRenderedPageBreak/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80440" cy="1244600"/>
                  <wp:effectExtent l="0" t="0" r="0" b="0"/>
                  <wp:docPr id="11" name="Рисунок 11" descr="https://s8.hostingkartinok.com/uploads/images/2021/03/0b9e11e17a949a7ca78e850ae21eff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8.hostingkartinok.com/uploads/images/2021/03/0b9e11e17a949a7ca78e850ae21eff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      </w:t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b/>
                <w:bCs/>
                <w:color w:val="7A0026"/>
                <w:sz w:val="20"/>
                <w:szCs w:val="20"/>
              </w:rPr>
              <w:br/>
            </w:r>
            <w:hyperlink r:id="rId18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АЛБЫЧАКОВА ЗОЯ ИСАЕВНА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№6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председателя Совета депутатов Аскизского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района четвертого созыва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  </w:t>
            </w:r>
            <w:r>
              <w:rPr>
                <w:rFonts w:ascii="Arial" w:hAnsi="Arial" w:cs="Arial"/>
                <w:color w:val="1C1C1C"/>
              </w:rPr>
              <w:fldChar w:fldCharType="begin"/>
            </w:r>
            <w:r>
              <w:rPr>
                <w:rFonts w:ascii="Arial" w:hAnsi="Arial" w:cs="Arial"/>
                <w:color w:val="1C1C1C"/>
              </w:rPr>
              <w:instrText xml:space="preserve"> INCLUDEPICTURE "https://i.yapx.ru/UWW0J.jpg" \* MERGEFORMATINET </w:instrText>
            </w:r>
            <w:r>
              <w:rPr>
                <w:rFonts w:ascii="Arial" w:hAnsi="Arial" w:cs="Arial"/>
                <w:color w:val="1C1C1C"/>
              </w:rPr>
              <w:fldChar w:fldCharType="separate"/>
            </w:r>
            <w:r>
              <w:rPr>
                <w:rFonts w:ascii="Arial" w:hAnsi="Arial" w:cs="Arial"/>
                <w:color w:val="1C1C1C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4" type="#_x0000_t75" alt="" style="width:82.4pt;height:108.35pt"/>
              </w:pict>
            </w:r>
            <w:r>
              <w:rPr>
                <w:rFonts w:ascii="Arial" w:hAnsi="Arial" w:cs="Arial"/>
                <w:color w:val="1C1C1C"/>
              </w:rPr>
              <w:fldChar w:fldCharType="end"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790000"/>
                <w:sz w:val="18"/>
                <w:szCs w:val="18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ПАХТАЕВА ВЕРА НИКОЛАЕВНА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90000"/>
                <w:sz w:val="26"/>
                <w:szCs w:val="26"/>
              </w:rPr>
              <w:t>Депутат от округа №7</w:t>
            </w:r>
            <w:r>
              <w:rPr>
                <w:rFonts w:ascii="Arial" w:hAnsi="Arial" w:cs="Arial"/>
                <w:color w:val="79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790000"/>
                <w:sz w:val="18"/>
                <w:szCs w:val="18"/>
              </w:rPr>
              <w:br/>
            </w:r>
          </w:p>
          <w:p w:rsidR="0041266B" w:rsidRDefault="0041266B">
            <w:pPr>
              <w:pStyle w:val="a3"/>
              <w:rPr>
                <w:rFonts w:ascii="Arial" w:hAnsi="Arial" w:cs="Arial"/>
                <w:color w:val="79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Депутат Совета депутатов Аскизского района четвертого созыва</w:t>
            </w:r>
            <w:r>
              <w:rPr>
                <w:rFonts w:ascii="Arial" w:hAnsi="Arial" w:cs="Arial"/>
                <w:color w:val="790000"/>
                <w:sz w:val="26"/>
                <w:szCs w:val="26"/>
              </w:rPr>
              <w:t>    </w:t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  <w:szCs w:val="24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70915" cy="1244600"/>
                  <wp:effectExtent l="0" t="0" r="0" b="0"/>
                  <wp:docPr id="10" name="Рисунок 10" descr="https://s8.hostingkartinok.com/uploads/images/2021/03/0ef579343d8ad081e5f8e3a71fc552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8.hostingkartinok.com/uploads/images/2021/03/0ef579343d8ad081e5f8e3a71fc552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ЕРМОЛЬЧИК МАКСИМ АЛЕКСЕЕВИЧ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№8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Секретарь постоянной комиссии по законности, местному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самоуправлению, Регламенту и депутатской этике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lastRenderedPageBreak/>
              <w:t>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93470" cy="1451610"/>
                  <wp:effectExtent l="0" t="0" r="0" b="0"/>
                  <wp:docPr id="9" name="Рисунок 9" descr="https://s8.hostingkartinok.com/uploads/images/2021/03/56161b4adec8fdd097d5ba3d22b90e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8.hostingkartinok.com/uploads/images/2021/03/56161b4adec8fdd097d5ba3d22b90e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КАЗАРИН СЕРГЕЙ АЛЕКСАНДРОВИЧ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№9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Председатель постоянной комиссии по бюджету и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экономической политике</w:t>
            </w:r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36955" cy="1395095"/>
                  <wp:effectExtent l="0" t="0" r="0" b="0"/>
                  <wp:docPr id="8" name="Рисунок 8" descr="https://s8.hostingkartinok.com/uploads/images/2021/03/5e29267a5c6881c10506f89f06fbac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8.hostingkartinok.com/uploads/images/2021/03/5e29267a5c6881c10506f89f06fbac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ЛИСОВА ЗОЯ АЛЕКСАНДРОВНА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№11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Секретарь постоянной комиссии по социальной политике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65530" cy="1451610"/>
                  <wp:effectExtent l="0" t="0" r="0" b="0"/>
                  <wp:docPr id="7" name="Рисунок 7" descr="https://s8.hostingkartinok.com/uploads/images/2021/03/333ff82106565f9f1094ba748d7c8f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8.hostingkartinok.com/uploads/images/2021/03/333ff82106565f9f1094ba748d7c8f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САРАЖАКОВА ЗОЯ АНДРЕЕВНА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№2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законности, местному самоуправлению, Регламенту и депутатской этике</w:t>
            </w:r>
            <w:r>
              <w:rPr>
                <w:rFonts w:ascii="Arial" w:hAnsi="Arial" w:cs="Arial"/>
                <w:color w:val="0000FF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lastRenderedPageBreak/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989965" cy="1348105"/>
                  <wp:effectExtent l="0" t="0" r="0" b="0"/>
                  <wp:docPr id="6" name="Рисунок 6" descr="https://s8.hostingkartinok.com/uploads/images/2021/03/29234331f0f9257d0ad9b64ca2669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8.hostingkartinok.com/uploads/images/2021/03/29234331f0f9257d0ad9b64ca2669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НОВИКОВА ГАЛИНА ВИКТОРОВНА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№3 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бюджету и экономической политике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130935" cy="1310640"/>
                  <wp:effectExtent l="0" t="0" r="0" b="0"/>
                  <wp:docPr id="5" name="Рисунок 5" descr="https://s8.hostingkartinok.com/uploads/images/2021/03/60e51a54acff4fd15a797c4be32b47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8.hostingkartinok.com/uploads/images/2021/03/60e51a54acff4fd15a797c4be32b47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b/>
                <w:bCs/>
                <w:color w:val="7A0045"/>
                <w:sz w:val="26"/>
                <w:szCs w:val="26"/>
              </w:rPr>
              <w:t> </w:t>
            </w:r>
            <w:hyperlink r:id="rId31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БАЛАКИН ЕВГЕНИЙ АНАТОЛЬЕВИЧ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№4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законности, местному самоуправлению, Регламенту и депутатской этике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36955" cy="1348105"/>
                  <wp:effectExtent l="0" t="0" r="0" b="0"/>
                  <wp:docPr id="4" name="Рисунок 4" descr="https://s8.hostingkartinok.com/uploads/images/2021/03/d5a1df9da39350fbd1afa8fc991d7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8.hostingkartinok.com/uploads/images/2021/03/d5a1df9da39350fbd1afa8fc991d7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b/>
                <w:bCs/>
                <w:color w:val="7A0026"/>
                <w:sz w:val="26"/>
                <w:szCs w:val="26"/>
              </w:rPr>
              <w:t> </w:t>
            </w:r>
            <w:hyperlink r:id="rId33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ЧИСТЫГАШЕВ ВЛАДИСЛАВ РУСЛАНОВИЧ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№5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председателя постоянной комиссии по бюджету и экономической политике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102995" cy="1470660"/>
                  <wp:effectExtent l="0" t="0" r="0" b="0"/>
                  <wp:docPr id="3" name="Рисунок 3" descr="https://s8.hostingkartinok.com/uploads/images/2021/03/cdd2c0569e4ed4acc650c00acc8c3d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8.hostingkartinok.com/uploads/images/2021/03/cdd2c0569e4ed4acc650c00acc8c3d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ТЕРКИНА ЕВГЕНИЯ ВИКТОРОВНА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№9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Председатель постоянной комиссии по законности,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местному самоуправлению, Регламенту и депутатской этике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 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93470" cy="1470660"/>
                  <wp:effectExtent l="0" t="0" r="0" b="0"/>
                  <wp:docPr id="2" name="Рисунок 2" descr="https://s8.hostingkartinok.com/uploads/images/2021/03/95a4c739d377c5e75259eda1ccf735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8.hostingkartinok.com/uploads/images/2021/03/95a4c739d377c5e75259eda1ccf735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 w:rsidP="0041266B">
            <w:pPr>
              <w:rPr>
                <w:rFonts w:ascii="Arial" w:hAnsi="Arial" w:cs="Arial"/>
                <w:color w:val="1C1C1C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ФЕДОРОВ ВЛАДИСЛАВ СЕРГЕЕВИЧ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7A0026"/>
                <w:sz w:val="26"/>
                <w:szCs w:val="26"/>
              </w:rPr>
              <w:t>Депутат от округа №11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бюджету 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6"/>
                <w:szCs w:val="26"/>
              </w:rPr>
              <w:t>и экономической политике</w:t>
            </w:r>
            <w:r>
              <w:rPr>
                <w:rFonts w:ascii="Arial" w:hAnsi="Arial" w:cs="Arial"/>
                <w:color w:val="7A0026"/>
                <w:sz w:val="16"/>
                <w:szCs w:val="16"/>
              </w:rPr>
              <w:br/>
            </w:r>
          </w:p>
        </w:tc>
      </w:tr>
      <w:tr w:rsidR="0041266B" w:rsidTr="00412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  <w:sz w:val="26"/>
                <w:szCs w:val="26"/>
              </w:rPr>
              <w:t>      </w:t>
            </w:r>
            <w:r>
              <w:rPr>
                <w:rFonts w:ascii="Arial" w:hAnsi="Arial" w:cs="Arial"/>
                <w:noProof/>
                <w:color w:val="1C1C1C"/>
                <w:lang w:eastAsia="ru-RU"/>
              </w:rPr>
              <w:drawing>
                <wp:inline distT="0" distB="0" distL="0" distR="0">
                  <wp:extent cx="1093470" cy="1470660"/>
                  <wp:effectExtent l="0" t="0" r="0" b="0"/>
                  <wp:docPr id="1" name="Рисунок 1" descr="https://www.askiz.org/upload/images/index-img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skiz.org/upload/images/index-img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66B" w:rsidRDefault="0041266B">
            <w:pPr>
              <w:rPr>
                <w:rFonts w:ascii="Arial" w:hAnsi="Arial" w:cs="Arial"/>
                <w:color w:val="1C1C1C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b/>
                  <w:bCs/>
                  <w:color w:val="16683F"/>
                  <w:sz w:val="26"/>
                  <w:szCs w:val="26"/>
                </w:rPr>
                <w:t>БУГАЕВА ОЛЬГА ВАЛЕНТИНОВНА </w:t>
              </w:r>
            </w:hyperlink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9D0A0F"/>
                <w:sz w:val="26"/>
                <w:szCs w:val="26"/>
              </w:rPr>
              <w:t>Депутат от округа №10</w:t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1C1C1C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постоянной комиссии по социальной политике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66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7FC0"/>
  <w15:docId w15:val="{6C738EF8-D33E-4BD3-BA66-DA7FF29B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7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7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jd2-XR0IGQil6A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isk.yandex.ru/i/a0Ce8ByFLUt0sw" TargetMode="External"/><Relationship Id="rId26" Type="http://schemas.openxmlformats.org/officeDocument/2006/relationships/image" Target="media/image11.jpeg"/><Relationship Id="rId39" Type="http://schemas.openxmlformats.org/officeDocument/2006/relationships/hyperlink" Target="https://disk.yandex.ru/i/K4DZOXQZJrxZ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di.sk/i/e_selUe3FWsNKw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yadi.sk/i/jd2-XR0IGQil6A" TargetMode="External"/><Relationship Id="rId12" Type="http://schemas.openxmlformats.org/officeDocument/2006/relationships/hyperlink" Target="https://yadi.sk/i/m2cF2He401h3cw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yadi.sk/i/mMq34tbeFOwbMg" TargetMode="External"/><Relationship Id="rId33" Type="http://schemas.openxmlformats.org/officeDocument/2006/relationships/hyperlink" Target="https://disk.yandex.ru/i/g5Wnx8LZBhXJdA" TargetMode="External"/><Relationship Id="rId38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hyperlink" Target="https://yadi.sk/i/uWUVsBVL1BSAoQ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yadi.sk/i/t1fXBeyguBJXcw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di.sk/i/jd2-XR0IGQil6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yadi.sk/i/6y7wH_cmyz5DLw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s://yadi.sk/i/3fo9PyeLIbpOIw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hyperlink" Target="https://disk.yandex.ru/i/a3abXyPe_Ng45w" TargetMode="External"/><Relationship Id="rId19" Type="http://schemas.openxmlformats.org/officeDocument/2006/relationships/hyperlink" Target="https://disk.yandex.ru/i/r20NPDurf6UMKg" TargetMode="External"/><Relationship Id="rId31" Type="http://schemas.openxmlformats.org/officeDocument/2006/relationships/hyperlink" Target="https://yadi.sk/i/XQYwvQLnbvGppQ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disk.yandex.ru/i/0GZHUJbCjeqBfw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disk.yandex.ru/i/GtKK3do03ePQJA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yadi.sk/i/-Wdz7T30EbRs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2024-03-12T07:31:00Z</dcterms:modified>
</cp:coreProperties>
</file>