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CA" w:rsidRDefault="00557FCA" w:rsidP="00557FCA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Состав Совета депутатов МО "Инзенский район" 7 созыва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Мизинов Евгений Александрович – Глава района, Председатель Совета депутатов муниципального образования «Инзенский район»;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Долушкина Галина Николаевна – Заместитель Председателя Совета депутатов муниципального образования «Инзенский район»;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Симатов Александр Геннадьевич – член постоянной комиссии по аграрным вопросам, природопользованию и охране окружающей среды;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Гурьянов Владимир Николаевич – член постоянной комиссии по социальной и молодёжной политике и по вопросам развития местного самоуправления;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Бардин Виктор Сергеевич – член постоянной комиссии по бюджету и экономической политике;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Башаев Алексей Кузьмич – Председатель постоянной комиссии по вопросам ЖКХ, транспорта, дорожного хозяйства и обеспечения условий жизнедеятельности населения;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Зуев Олег Николаевич – член постоянной комиссии по аграрным вопросам, природопользованию и охране окружающей среды;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Киндеев Василий Сергеевич – член постоянной комиссии по вопросам ЖКХ, транспорта, дорожного хозяйства и обеспечения условий жизнедеятельности населения;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Чикинёва Татьяна Геннадьевна - член постоянной комиссии по бюджету и экономической политике;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Орлов Алексей Николаевич - член постоянной комиссии по социальной и молодёжной политике и по вопросам развития местного самоуправления;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Смолкин Иван Васильевич – Председатель постоянной комиссии по аграрным вопросам, природопользованию и охране окружающей среды;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Волгин Андрей Алексеевич - член постоянной комиссии по вопросам ЖКХ, транспорта, дорожного хозяйства и обеспечения условий жизнедеятельности населения;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Столыпин Борис Константинович – Председатель постоянной комиссии по бюджету и экономической политике;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Ситникова Ольга Витальевна - член постоянной комиссии по социальной и молодёжной политике и по вопросам развития местного самоуправления;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Куликов Сергей Николаевич - член постоянной комиссии по вопросам ЖКХ, транспорта, дорожного хозяйства и обеспечения условий жизнедеятельности населения;</w:t>
      </w:r>
    </w:p>
    <w:p w:rsidR="00557FCA" w:rsidRDefault="00557FCA" w:rsidP="00557FC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Чернухин Александр Иванович – член постоянной комиссии по аграрным вопросам, природопользованию и охране окружающей среды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57FCA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58308-5575-4478-B1C8-427F8472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2024-03-11T05:29:00Z</dcterms:modified>
</cp:coreProperties>
</file>