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1D" w:rsidRDefault="00D2331D" w:rsidP="00D2331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D2331D" w:rsidRDefault="00D2331D" w:rsidP="00D2331D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8310"/>
      </w:tblGrid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pPr>
              <w:spacing w:after="0"/>
            </w:pP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r>
              <w:t>Зеленина Оксана Сергеевна</w:t>
            </w:r>
          </w:p>
        </w:tc>
      </w:tr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r>
              <w:t>626380, Россия, Тюменская обл, Исетский р-н, с. Исетское, ул. Чкалова, д. 10</w:t>
            </w:r>
          </w:p>
        </w:tc>
      </w:tr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r>
              <w:rPr>
                <w:rStyle w:val="a4"/>
                <w:b w:val="0"/>
                <w:bCs w:val="0"/>
                <w:color w:val="767676"/>
              </w:rPr>
              <w:t>Режим работы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r>
              <w:t>С 08:00 до 12:00</w:t>
            </w:r>
            <w:r>
              <w:br/>
              <w:t>С 13:00 до 16:12</w:t>
            </w:r>
          </w:p>
        </w:tc>
      </w:tr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r>
              <w:rPr>
                <w:rStyle w:val="a4"/>
                <w:b w:val="0"/>
                <w:bCs w:val="0"/>
                <w:color w:val="767676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hyperlink r:id="rId5" w:history="1">
              <w:r>
                <w:rPr>
                  <w:rStyle w:val="a5"/>
                  <w:color w:val="0061D9"/>
                </w:rPr>
                <w:t>kanc_isetsk@prto.ru</w:t>
              </w:r>
            </w:hyperlink>
          </w:p>
        </w:tc>
      </w:tr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r>
              <w:rPr>
                <w:rStyle w:val="a4"/>
                <w:b w:val="0"/>
                <w:bCs w:val="0"/>
                <w:color w:val="767676"/>
              </w:rPr>
              <w:t>Задачи и функции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r>
              <w:t>08:00-16:12</w:t>
            </w:r>
          </w:p>
        </w:tc>
      </w:tr>
      <w:tr w:rsidR="00D2331D" w:rsidTr="00D233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>
            <w:r>
              <w:rPr>
                <w:rStyle w:val="a4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2331D" w:rsidRDefault="00D2331D">
            <w:pPr>
              <w:pStyle w:val="a3"/>
              <w:spacing w:before="0" w:beforeAutospacing="0" w:after="240" w:afterAutospacing="0"/>
            </w:pPr>
            <w:r>
              <w:t>23 октября 2020г в районной администрации состоялось первое заседание Думы  Исетского района шестого созыва. Районная Дума состоит из депутатов Дум сельских поселений. Норма представительства составляет по 2 депутата от каждой Думы сельского поселения. Полномочия Думы шестого созыва с октября 2020 по октябрь 2025 года.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Председателем  Думы  избрана Оксана Сергеевна Зеленина, депутат и председатель Думы Рассветовского сельского поселения. Заместителем председателя избрана Плохотникова Ольга Даниловна, депутат и председатель Думы  Верхнебешкильского сельского поселения. В Думе зарегистрирована депутатское обьединение Всероссийской Политической Партии  </w:t>
            </w:r>
            <w:r>
              <w:rPr>
                <w:rStyle w:val="a4"/>
                <w:b w:val="0"/>
                <w:bCs w:val="0"/>
                <w:color w:val="767676"/>
              </w:rPr>
              <w:t>«ЕДИНАЯ РОССИЯ».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Созданы 4 постоянные депутатские комиссии.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     Комиссия по бюджету, финансам, налогам, сборам и муниципальному имуществу в составе:           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     Дик Татьяна Михайловна 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lastRenderedPageBreak/>
              <w:t>                 Изюмова Наталья Юрьевна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  Княжева Светлана Михайловна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 Хуснутдинова Нажия Сатьмагаметовна       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 Нохрина Наталья Анфимовна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 Плесовских Галина Леонидовна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 Плохотникова Ольга Даниловна, председатель комиссии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     Черепов Александр Александрович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 Комиссия по вопросам экономического развития Исетского района в составе: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 Коровина Елена Александровна, председатель комиссии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 Лунина Елена Федоровна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    Прилепина Ольга Прокопьевна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Зеленина Оксана Сергеевна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Удовик Ольга Александровна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              </w:t>
            </w:r>
            <w:r>
              <w:t>Моржова  Ольга Юрьевна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 Осокина Нина Васильевна        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 Якушева Анастасия Николаевна        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Комиссия по социальным вопросам, работе с общественными организациями в составе:                 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 Толстоухова Галина Алексеевна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      Шадрина Ольга Анатольевна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lastRenderedPageBreak/>
              <w:t>             Гусева Лариса Анатольевна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 Коктева Изольда Александровна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 Ровкина Людмила Павловна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 Рожанкова Алевтина Ивановна, председатель комиссии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   Фатхуллина Кафия Шайнуровна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Комиссия по вопросам жизнеобеспечения населения района в составе: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    Ермакова Татьяна Александровна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 Ерыпалова Наталья Александровна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Зинина Наталья Владимировна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          Кочегаров Дмитрий Владимирович, председатель комиссии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Рафиков Фарид Сагитович</w:t>
            </w:r>
          </w:p>
          <w:p w:rsidR="00D2331D" w:rsidRDefault="00D2331D">
            <w:pPr>
              <w:pStyle w:val="a3"/>
              <w:spacing w:before="240" w:beforeAutospacing="0" w:after="240" w:afterAutospacing="0"/>
            </w:pPr>
            <w:r>
              <w:t>           Решетникова Надежда Евгеньевна</w:t>
            </w:r>
          </w:p>
        </w:tc>
      </w:tr>
      <w:tr w:rsidR="00D2331D" w:rsidTr="00D2331D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2331D" w:rsidRDefault="00D2331D" w:rsidP="00D2331D">
            <w:r>
              <w:rPr>
                <w:rStyle w:val="a4"/>
                <w:b w:val="0"/>
                <w:bCs w:val="0"/>
                <w:color w:val="767676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4763"/>
              <w:gridCol w:w="1181"/>
            </w:tblGrid>
            <w:tr w:rsidR="00D2331D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2331D" w:rsidRDefault="00D233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2331D" w:rsidRDefault="00D233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2331D" w:rsidRDefault="00D233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D2331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r>
                    <w:t>Зеленина Оксана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r>
                    <w:t> </w:t>
                  </w:r>
                </w:p>
              </w:tc>
            </w:tr>
            <w:tr w:rsidR="00D2331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pPr>
                    <w:rPr>
                      <w:color w:val="0061D9"/>
                    </w:rPr>
                  </w:pPr>
                  <w:r>
                    <w:rPr>
                      <w:color w:val="0061D9"/>
                    </w:rPr>
                    <w:t>Плохотникова Ольга Даниловна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pPr>
                    <w:rPr>
                      <w:color w:val="0061D9"/>
                    </w:rPr>
                  </w:pPr>
                  <w:r>
                    <w:rPr>
                      <w:color w:val="0061D9"/>
                    </w:rP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2331D" w:rsidRDefault="00D2331D">
                  <w:pPr>
                    <w:rPr>
                      <w:color w:val="0061D9"/>
                    </w:rPr>
                  </w:pPr>
                  <w:r>
                    <w:rPr>
                      <w:color w:val="0061D9"/>
                    </w:rPr>
                    <w:t> </w:t>
                  </w:r>
                </w:p>
              </w:tc>
            </w:tr>
          </w:tbl>
          <w:p w:rsidR="00D2331D" w:rsidRDefault="00D2331D"/>
        </w:tc>
      </w:tr>
    </w:tbl>
    <w:p w:rsidR="00D2331D" w:rsidRDefault="00D2331D" w:rsidP="00D2331D">
      <w:pPr>
        <w:pStyle w:val="z-1"/>
      </w:pPr>
      <w:r>
        <w:t>Конец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02A8"/>
    <w:multiLevelType w:val="multilevel"/>
    <w:tmpl w:val="097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3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B9621-EF3F-448F-BD46-FFCE280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233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31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2331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0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203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778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_isetsk@pr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2024-03-05T05:09:00Z</dcterms:modified>
</cp:coreProperties>
</file>