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5"/>
        <w:tblW w:w="9498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6"/>
        <w:gridCol w:w="6661"/>
      </w:tblGrid>
      <w:tr>
        <w:trPr>
          <w:trHeight w:val="2211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C00000"/>
                <w:sz w:val="44"/>
              </w:rPr>
              <w:t>Дума Голышмановского городского округа 2019-2024 годы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C00000"/>
                <w:sz w:val="44"/>
              </w:rPr>
              <w:t>(</w:t>
            </w:r>
            <w:r>
              <w:rPr>
                <w:rFonts w:cs="Arial" w:ascii="Arial" w:hAnsi="Arial"/>
                <w:b/>
                <w:color w:val="C00000"/>
                <w:sz w:val="44"/>
                <w:lang w:val="en-US"/>
              </w:rPr>
              <w:t>I</w:t>
            </w:r>
            <w:r>
              <w:rPr>
                <w:rFonts w:cs="Arial" w:ascii="Arial" w:hAnsi="Arial"/>
                <w:b/>
                <w:color w:val="C00000"/>
                <w:sz w:val="44"/>
              </w:rPr>
              <w:t xml:space="preserve"> созыв)</w:t>
            </w:r>
          </w:p>
        </w:tc>
      </w:tr>
      <w:tr>
        <w:trPr>
          <w:trHeight w:val="3530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1536700" cy="2195830"/>
                  <wp:effectExtent l="0" t="0" r="0" b="0"/>
                  <wp:docPr id="1" name="Рисунок 1" descr="C:\Users\OtradnovaAA\Desktop\админ\Круглик Владимир Николаевич, Председатель Думы Голышмановского муниципального райо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OtradnovaAA\Desktop\админ\Круглик Владимир Николаевич, Председатель Думы Голышмановского муниципального райо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219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Круглик Владимир Николаевич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председатель Думы Голышмановского городского округа, депутат по одномандатному избирательному округу № 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(Агропедколледж , 2)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Карла Маркса: нечетная сторона от дома № 47 до дома № 165, четная сторона от дома № 50 до дома № 168 (от ул. Пролетарской до ул. Мира);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Пушкина: нечетная сторона от дома № 65 до дома № 77, четная сторона от дома № 72 до дома № 82 (от ул. Карла Маркса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8-Марта: нечетная сторона от дома № 69 до дома № 97, четная сторона от дома № 48 до дома № 58 (от ул. Карла Маркса до конца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Гагарина: нечетная сторона от дома № 45 до дома № 55 А , дом № 50;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Чапаева: нечетная сторона от дома № 25 до дома № 77, четная сторона от дома № 32 до дома № 90 (от ул. Пролетарской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Пролетарская: нечетная сторона от дома № 75 до дома № 99, четная сторона от дома № 78 до дома № 106 (от ул. Карла Маркса до ул. Северная);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Ленина: нечетная сторона от дома № 61 до дома № 87, четная сторона от дома № 66 до дома № 94 (от ул. Карла Маркса до ул. Северная);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Советская: нечетная сторона от дома № 41 до дома № 59, четная сторона от дома № 52 до дома № 84 (от ул. Карла Маркса до ул. Северная);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Горького: от дома № 71 до дома № 81 (от ул. Карла Маркса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Некрасова: нечетная сторона от дома № 1 до дома № 11, четная сторона от дома № 2 до дома № 14 (от начала улицы до ул. Гагарина);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Бельского: нечетная сторона от дома № 1 до дома № 15, четная сторона от дома № 2 до дома № 12 (от начала улицы до ул. Гагарина);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Геологов: от дома № 2Б до дома № 8А (от начала улицы до ул. Гагарина);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Промышленная: нечетная сторона дома № 131А, № 131Б, четная сторона от дома № 28 до дома № 38 (от ул. Некрасова до ул. Мира)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Пролетарский, Чапаева, Волкова;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туп. Степной, 8-Марта.</w:t>
            </w:r>
          </w:p>
        </w:tc>
      </w:tr>
      <w:tr>
        <w:trPr>
          <w:trHeight w:val="3314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25905" cy="2135505"/>
                  <wp:effectExtent l="0" t="0" r="0" b="0"/>
                  <wp:wrapSquare wrapText="largest"/>
                  <wp:docPr id="2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213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Соломкин Алексей Алексеевич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заместитель председателя Думы Голышмановского городского округа, депутат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по одномандатному избирательному округу № 9 (Молодежный центр),</w:t>
            </w:r>
          </w:p>
          <w:p>
            <w:pPr>
              <w:pStyle w:val="Style25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lang w:eastAsia="en-US" w:bidi="ar-SA"/>
              </w:rPr>
            </w:pPr>
            <w:r>
              <w:rPr>
                <w:rFonts w:eastAsia="Calibri" w:cs="Arial"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0"/>
                <w:u w:val="none"/>
                <w:lang w:val="ru-RU" w:eastAsia="en-US" w:bidi="ar-SA"/>
              </w:rPr>
              <w:t>член постоянной комиссии по вопросам бюджета, финансовой и налоговой политике, имущественным отношениям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Вокзальная: нечетная сторона от дома № 47 до дома № 65, четная сторона от дома № 94 до дома № 118 (от ул. Тюменской до ул. Пушкина);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Комсомольская: нечетная сторона от дома № 107 до дома № 135, четная сто</w:t>
              <w:softHyphen/>
              <w:t>рона от дома № 102 до дома № 128 (от ул. Тюменской до ул. Пушкина);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Садовая: нечетная сторона от дома № 97 до дома № 121, четная сторона от дома № 96 до дома № 120 (от ул. Тюменской до ул. Пушкина);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Красноармейская: нечетная сторона от дома № 95 до дома № 121, четная сто</w:t>
              <w:softHyphen/>
              <w:t>рона от дома № 110 до дома № 140 (от ул. Тюменской до ул. Пушкина);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Тюменская,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Горького: нечетная сторона от дома № 1 до дома № 69, четная сторона от дома № 2 до дома № 56 (от начала улицы до ул. К. Маркса);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Пушкина: нечетная сторона от дома № 1 до дома № 63, четная сторона от дома № 2 до дома № 70 (от начала улицы до ул. К. Маркса);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Свердлова, Матвеева, Тюменский.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068830"/>
                  <wp:effectExtent l="0" t="0" r="0" b="0"/>
                  <wp:wrapSquare wrapText="largest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06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Кузнецова Людмила Николаевна,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секретарь Думы Голышмановского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городского округа, депутат по одномандатному избирательному округу № 16 (Ламенский),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член постоянной комиссии  по жилищно-коммунальному хозяйству, энергетике, строительству, связи, транспорту,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дорожной деятельности, информатизации, благоустройству и безопасности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поселок Ламенский;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Медведево;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bookmarkStart w:id="0" w:name="__DdeLink__7624_3916294368"/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Глубокая, Малиновка, Быстрая.</w:t>
            </w:r>
            <w:bookmarkEnd w:id="0"/>
          </w:p>
        </w:tc>
      </w:tr>
      <w:tr>
        <w:trPr>
          <w:trHeight w:val="1951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  <w:t>Постоянная комиссия по вопросам бюджета, финансовой и налоговой политике, имущественным отношениям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60830" cy="2115185"/>
                  <wp:effectExtent l="0" t="0" r="0" b="0"/>
                  <wp:wrapSquare wrapText="largest"/>
                  <wp:docPr id="4" name="Изображение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211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Председатель постоянной комиссии: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Ческидова Лариса Георгиевна,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  <w:t>депутат по одномандатному избирательному округу № 15 (Евсинский)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Евсино;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 w:val="false"/>
                <w:b w:val="false"/>
                <w:bCs w:val="false"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деревни: Одина, Солодилова,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  <w:lang w:val="ru-RU"/>
              </w:rPr>
              <w:t>Оськина, Никольск.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8"/>
              </w:rPr>
              <w:t>Члены постоянной комиссии: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88900</wp:posOffset>
                  </wp:positionV>
                  <wp:extent cx="1660525" cy="2163445"/>
                  <wp:effectExtent l="0" t="0" r="0" b="0"/>
                  <wp:wrapSquare wrapText="largest"/>
                  <wp:docPr id="5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6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Осинцева Галина Николаевна,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4 (Школа № 4)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Нефтяников, Первомайская, Кирова, Куйбышева, Дзержинского, Маяковского,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Октябрьская: нечетная сторона от дома № 29 до дома № 87, четная сторона от дома № 32 до дома № 90А (от ул. Маяковского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Омская: нечетная сторона от дома № 33 до дома № 103, четная сторона от дома № 32 до дома № 98 (от ул. Маяковского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Московская: от дома № 47 до дома № 111 (от ул. Маяковского до конца ули</w:t>
              <w:softHyphen/>
              <w:t>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Герцена: нечетная сторона от дома № 31 до дома № 93, четная сторона от дома № 34 до дома № 92 (от ул. Маяковского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Молодых: нечетная сторона  от дома № 31 до дома № 109, четная сторона от дома № 30 до дома № 98 (от ул. Маяковского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Ражева: нечетная сторона от дома № 31 до дома № 105, четная сторона от дома № 32 до дома № 110 (от ул. Маяковского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Юрлова: нечетная сторона от дома № 35 до дома № 89, четная сторона от дома № 16 до дома № 86 (от ул. Маяковского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Маяковского, Московский, Южный;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проезды: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Молодых, Герцена, Омский;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территория нефтебазы, 2348км.</w:t>
            </w:r>
          </w:p>
        </w:tc>
      </w:tr>
      <w:tr>
        <w:trPr>
          <w:trHeight w:val="2720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/>
              <w:drawing>
                <wp:inline distT="0" distB="0" distL="0" distR="0">
                  <wp:extent cx="1612900" cy="2080895"/>
                  <wp:effectExtent l="0" t="0" r="0" b="0"/>
                  <wp:docPr id="6" name="Рисунок 6" descr="P:\Дума 2016\Фото депутатов\Сердюкова (сп Голышманов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P:\Дума 2016\Фото депутатов\Сердюкова (сп Голышманово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Сердюкова Людмила Николаевна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3 ( Голышмановский)</w:t>
            </w:r>
          </w:p>
          <w:p>
            <w:pPr>
              <w:pStyle w:val="2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suppressAutoHyphens w:val="true"/>
              <w:bidi w:val="0"/>
              <w:spacing w:lineRule="auto" w:line="240" w:before="0" w:after="0"/>
              <w:ind w:left="283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suppressAutoHyphens w:val="true"/>
              <w:bidi w:val="0"/>
              <w:spacing w:lineRule="auto" w:line="240" w:before="0" w:after="0"/>
              <w:ind w:left="283" w:right="0" w:hanging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Населенные пункты:</w:t>
            </w:r>
          </w:p>
          <w:p>
            <w:pPr>
              <w:pStyle w:val="2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suppressAutoHyphens w:val="true"/>
              <w:bidi w:val="0"/>
              <w:spacing w:lineRule="auto" w:line="240" w:before="0" w:after="0"/>
              <w:ind w:left="283" w:right="0" w:hanging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ело Голышманово;</w:t>
            </w:r>
          </w:p>
          <w:p>
            <w:pPr>
              <w:pStyle w:val="2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0" w:leader="none"/>
              </w:tabs>
              <w:suppressAutoHyphens w:val="true"/>
              <w:bidi w:val="0"/>
              <w:spacing w:lineRule="auto" w:line="240" w:before="0" w:after="0"/>
              <w:ind w:left="283" w:right="0" w:hanging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 xml:space="preserve">деревни: Шулындино, Садовщикова,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Кузнецова,  Черемшанка,      Плотина.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273300"/>
                  <wp:effectExtent l="0" t="0" r="0" b="0"/>
                  <wp:wrapSquare wrapText="largest"/>
                  <wp:docPr id="7" name="Изображение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Татаурова Тамара Ивановна,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11 (Ёлочка)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  <w:lang w:val="ru-RU"/>
              </w:rPr>
              <w:t>р.п. Голышманово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Вокзальная: нечетная сторона от дома № 67 до дома № 81, четная сторона от дома № 120 до дома № 146 (от ул. Пушкина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Мира от дома № 1 до дома № 4 (от начала до ул Садовая 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Гагарина дома № 68, № 68А  (от  ул. Садовая до конца);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Комсомольская: нечетная сторона от дома № 137 до дома № 191, четная сто</w:t>
              <w:softHyphen/>
              <w:t>рона от дома № 130 до дома № 196 (от ул. Пушкина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Садовая: нечетная сторона от дома № 123 до дома № 167, четная сторона от дома № 122 до дома № 174 (от ул. Пушкина до ул. Мира);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Красноармейская: нечетная сторона от дома № 123 до дома № 167, четная сторона от дома № 142 до дома № 184 (от ул. Пушкина до улицы Мира);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8-Марта: нечетная сторона от дома № 1 до дома № 65, четная сторона от дома № 2 до дома № 46, (от начала улицы до ул. Карла Маркса);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Пушкина, Комсомольский, Западный,  8-Марта;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туп. Одесский.</w:t>
            </w:r>
          </w:p>
        </w:tc>
      </w:tr>
      <w:tr>
        <w:trPr>
          <w:trHeight w:val="2220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eastAsia="ru-RU"/>
              </w:rPr>
              <w:t xml:space="preserve">Постоянная комиссия </w:t>
            </w:r>
            <w:r>
              <w:rPr>
                <w:rFonts w:ascii="Arial" w:hAnsi="Arial"/>
                <w:color w:val="C9211E"/>
                <w:sz w:val="44"/>
                <w:szCs w:val="44"/>
                <w:lang w:eastAsia="ru-RU"/>
              </w:rPr>
              <w:t>по экономике, предпринимательству, инвестиционной политике, землепользованию и охране окружающей среды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38735</wp:posOffset>
                  </wp:positionV>
                  <wp:extent cx="1660525" cy="2415540"/>
                  <wp:effectExtent l="0" t="0" r="0" b="0"/>
                  <wp:wrapSquare wrapText="largest"/>
                  <wp:docPr id="8" name="Изображение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41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Председатель постоянной комиссии: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Ефимов Вячеслав Викторович,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депутат по одномандатному избирательному округу № 14 (Сибгазсервис)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Пролетарская: нечетная сторона от дома № 1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11А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125, четная сторо</w:t>
              <w:softHyphen/>
              <w:t>на от дома № 1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126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Гагарина до конца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Ленина: нечетная сторона от дома № 105 до дома № 159, четная сторона от дома № 116  до дома № 168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Строителей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нечетная сторона от дома № 11 до дома № 31,  четная сторона  от дома №14 до дома № 48; (от ул.Гагарина до конца);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Советская: нечетная сторона от дома № 83 до дома № 113, четная сторона от дома № 106 до дома № 132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Некрасова: нечетная сторона от дома № 13 до дома № 35, четная сторона от дома № 16 от дома № 38 (от ул. Гагарина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Дорожная,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Транспортная,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Путилова,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Шевчука;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Береговой, Майский, Шевченко;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>тупик Фабричный.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Члены постоянной комиссии:</w:t>
            </w:r>
          </w:p>
        </w:tc>
      </w:tr>
      <w:tr>
        <w:trPr>
          <w:trHeight w:val="2380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92710</wp:posOffset>
                  </wp:positionV>
                  <wp:extent cx="1660525" cy="2408555"/>
                  <wp:effectExtent l="0" t="0" r="0" b="0"/>
                  <wp:wrapSquare wrapText="largest"/>
                  <wp:docPr id="9" name="Изображение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40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Батурин Василий Васильевич,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19 (Среднечирковский)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Средние Чирки;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Мелкозерова, Большие Чирки, Турлаки, Лапушина,      Темная, Усть-Малые Чирки.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88900</wp:posOffset>
                  </wp:positionV>
                  <wp:extent cx="1660525" cy="2303145"/>
                  <wp:effectExtent l="0" t="0" r="0" b="0"/>
                  <wp:wrapSquare wrapText="largest"/>
                  <wp:docPr id="10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30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Лежнева Елена Васильевна,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  <w:t xml:space="preserve">депутат по одномандатному избирательному округу № 1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ru-RU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en-US"/>
              </w:rPr>
              <w:t>Королевский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ru-RU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>Населенные пункты: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>сёла: Бескозобово,  Королево;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>деревни: Святославка, Новоселки, Терехина, Успенка,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>Винокурова, Дербень, Дранкова, Кармацкая.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101600</wp:posOffset>
                  </wp:positionV>
                  <wp:extent cx="1660525" cy="2289810"/>
                  <wp:effectExtent l="0" t="0" r="0" b="0"/>
                  <wp:wrapSquare wrapText="largest"/>
                  <wp:docPr id="11" name="Изображение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28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Педченко Михаил Михайлович,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5 (Школа олимпийского резерва)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Пономарева, Орджоникидзе, Мясникова,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Герцена: нечетная сторона от дома № 1 до дома № 29, четная сторона от дома № 2 до дома № 32 (от начала улицы до ул. Маяковского);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Омская: нечетная сторона от дома № 1 до дома № 31А, четная  сторона от дома № 2 до дома № 30 (от начала улицы до ул. Маяковского);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Октябрьская: нечетная сторона от дома № 1 до дома № 27, четная сторона  от дома № 2 до дома № 30 (от начала улицы до ул. Маяковского);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Московская: от дома № 1 до дома № 45 (от начала улицы до ул. Маяковского);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Молодых: нечетная сторона от дома № 1 до дома № 29, четная сторона от дома № 2 до дома № 28 (от начала улицы до ул. Маяковского);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Ражева: нечетная сторона от дома № 1 до дома № 29, четная сторона от дома № 2 до дома № 30 (от начала улицы до ул. Маяковского);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Юрлова: нечетная сторона от дома № 1 до дома № 33, четная сторона от дома № 2 до дома № 14 (от начала улицы до ул. Маяковского);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Октябрьский, Омский, Новый, Пионерский, Мясникова, Сенной, Школьный;</w:t>
            </w:r>
          </w:p>
        </w:tc>
      </w:tr>
      <w:tr>
        <w:trPr>
          <w:trHeight w:val="3587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eastAsia="ru-RU"/>
              </w:rPr>
            </w:pPr>
            <w:r>
              <w:rPr>
                <w:lang w:eastAsia="ru-RU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308225"/>
                  <wp:effectExtent l="0" t="0" r="0" b="0"/>
                  <wp:wrapSquare wrapText="largest"/>
                  <wp:docPr id="12" name="Изображение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30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Шитик Андрей Геннадьевич,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8 (Школа № 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Вокзальная: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45, 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22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92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ул. Тюменской);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Комсомольская: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41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105, четная сторо</w:t>
              <w:softHyphen/>
              <w:t xml:space="preserve">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40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100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ул. Тюменской);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Красноармейская: нечетная сторона от дома № 45 до дома № 93, четная сто</w:t>
              <w:softHyphen/>
              <w:t>рона № 48 от дома № 108 (от ул. Пролетарской до ул. Тюменской);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Пролетарская: нечетная сторона от дома № 1 до дома № 73, четная сторона от дома № 2 до дома № 76 (от начала улицы до ул. К. Маркса);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Ленина: нечетная сторона от дома № 1 до дома № 59, четная сторона от дома № 2 до дома № 64 (от начала улицы до ул. К. Маркса);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Советская: нечетная сторона от дома № 1 до дома № 39, четная сторона от дома № 2 до дома № 50 (от начала улицы до ул. К. Маркса);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Садовая: нечетная сторона от дома № 65 до дома № 95, четная сторона от дома № 66 до дома № 94 (от ул. Пролетарской до ул. Тюменской);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Энгельса: нечетная сторона от дома № 3 до дома № 27, четная сторона от дома № 2 до дома № 24 (от ул. Вокзальной до ул. Комсомольской)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ru-RU"/>
              </w:rPr>
              <w:t xml:space="preserve">Вокзальный,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Железнодорожный, Советский, Толстого, проезд Садовый.</w:t>
            </w:r>
          </w:p>
        </w:tc>
      </w:tr>
      <w:tr>
        <w:trPr>
          <w:trHeight w:val="3060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 w:eastAsia="ru-RU"/>
              </w:rPr>
              <w:t>Постоянная комиссия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>о жилищно-коммунальному хозяйству, энергетике, строительству, связи, транспорт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  <w:lang w:val="ru-RU"/>
              </w:rPr>
              <w:t>у,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 xml:space="preserve"> дорожной деятельности, информатизации, благоустройству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" w:leader="none"/>
              </w:tabs>
              <w:suppressAutoHyphens w:val="true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C9211E"/>
                <w:sz w:val="44"/>
                <w:szCs w:val="44"/>
              </w:rPr>
              <w:t>и безопасности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89100" cy="2141220"/>
                  <wp:effectExtent l="0" t="0" r="0" b="0"/>
                  <wp:wrapSquare wrapText="largest"/>
                  <wp:docPr id="13" name="Изображение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Председатель постоянной комиссии: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Довгань Александр Александрович,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депутат по одномандатному избирательному округу № 12 (Энергосервис)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Победы, Мелиораторов,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Мира  нечетная сторона от дома № 7 до конца, четная сто</w:t>
              <w:softHyphen/>
              <w:t>рона от дома № 8 до конца (от ул Садовая до конца);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Гагарина: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нечетная сторона от дома № 61 до до дома № 85, четная сторона от дома № 54 до дома № 64  (от ул. Мира до ул. Садовая);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Садовая: нечетная сторона от дома № 169 до дома № 181, четная сторона от дома № 176 до дома № 198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Мира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до конца);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Красноармейская: нечетная сторона от дома № 171 до дома № 191, четная сторона от дома № 188 до дома № 208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Мира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Карла Маркса: нечетная сторона от дома № 169 до конца улицы, четная сторона от дома № 172 до конца улицы (от ул. Мира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Цветочный,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  <w:lang w:val="ru-RU"/>
              </w:rPr>
              <w:t>Радужный,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Чехова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Члены постоянной комиссии: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273300"/>
                  <wp:effectExtent l="0" t="0" r="0" b="0"/>
                  <wp:wrapSquare wrapText="largest"/>
                  <wp:docPr id="14" name="Изображение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Кошилов Михаил Анатольевич,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17 (Малышенский)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поселок Комсомольский;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Малышенка;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деревни: Михайловка, Мокрушина, Одина, Русакова, Свинина,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Новая Хмелевка, Хмелевка.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335530"/>
                  <wp:effectExtent l="0" t="0" r="0" b="0"/>
                  <wp:wrapSquare wrapText="largest"/>
                  <wp:docPr id="15" name="Изображение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33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Прокофьева Людмила Яковлевна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13 (Вишенка)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Гагарина от домов № 1, № 2 до домов № 43, № 48,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Пролетарская: нечетная сторона от дома № 103 до дома № 1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, четная сторо</w:t>
              <w:softHyphen/>
              <w:t>на от дома № 110 до дома № 12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Северной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ул. 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Ленина: нечетная сторона от дома № 91 до дома № 103 четная сторона от дома № 96 до дома № 112 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Северной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 ул.Гагарина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Советская: нечетная сторона от дома № 61 до дома № 81 , четная сторона от дома № 86 до дома № 104  (от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Северная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ул. Гагарина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Северная: нечетная сторона от дома № 31 до дома № 85, четная сторона  от дома № 30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82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ул. Пролетарской до  улицы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Некрасова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Строителей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нечетная сторона от дома № 1 до дома № 7,  четная сторона  от дома № 2 до дома № 10; (от начала до ул. Гагарина);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Промышленная:  нечетная сторона от дома № 1 до дома № 33,  четная сторона  от дома № 2 до дома № 14;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Молодежная: нечетная сторона от дома № 1 до дома № 35,  четная сторона  от дома № 2 до дома № 36 (от начала до ул. Строителей);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Бельского: нечетная сторона от дома № 17 до дома № 35, четная сторона от дома № 14 до дома № 38 (от ул. Гагарина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Геологов: нечетная сторона от дома № 1 до дома № 19, четная сторона от дома № 10 до дома № 24 (от ул. Гагарина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Катышенская,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Энтузиастов;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  <w:lang w:val="ru-RU"/>
              </w:rPr>
              <w:t>переулки: Гагарина.</w:t>
            </w:r>
          </w:p>
        </w:tc>
      </w:tr>
      <w:tr>
        <w:trPr>
          <w:trHeight w:val="2320" w:hRule="atLeast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44"/>
                <w:szCs w:val="44"/>
              </w:rPr>
            </w:pPr>
            <w:r>
              <w:rPr>
                <w:rFonts w:ascii="Arial" w:hAnsi="Arial"/>
                <w:color w:val="C9211E"/>
                <w:sz w:val="44"/>
                <w:szCs w:val="4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color w:val="C9211E"/>
                <w:sz w:val="44"/>
                <w:szCs w:val="44"/>
              </w:rPr>
              <w:t>Постоянная комиссия по образованию, культуре, делам молодежи и спорта, охране здоровья, труда, социальной политике и вопросам муниципальной службы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</wp:posOffset>
                  </wp:positionV>
                  <wp:extent cx="1660525" cy="2345055"/>
                  <wp:effectExtent l="0" t="0" r="0" b="0"/>
                  <wp:wrapSquare wrapText="largest"/>
                  <wp:docPr id="16" name="Изображение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34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Председатель постоянной комиссии: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Скипина Наталья Викторовна,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18 (Ражевский)</w:t>
            </w:r>
          </w:p>
          <w:p>
            <w:pPr>
              <w:pStyle w:val="7"/>
              <w:widowControl w:val="false"/>
              <w:numPr>
                <w:ilvl w:val="6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7"/>
              <w:widowControl w:val="false"/>
              <w:numPr>
                <w:ilvl w:val="6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7"/>
              <w:widowControl w:val="false"/>
              <w:numPr>
                <w:ilvl w:val="6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село Ражево;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Козловка, Малоемецк, Земляная, Брованова,         Басаргина, Скаредная.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8"/>
              </w:rPr>
              <w:t>Члены постоянной комиссии: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1660525" cy="2429510"/>
                  <wp:effectExtent l="0" t="0" r="0" b="0"/>
                  <wp:wrapSquare wrapText="largest"/>
                  <wp:docPr id="17" name="Изображение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42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Воронова Елена Николаевна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6 (Агропедколледж, 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i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 w:val="false"/>
                <w:iCs w:val="false"/>
                <w:color w:val="000000"/>
                <w:sz w:val="20"/>
                <w:szCs w:val="20"/>
                <w:lang w:val="ru-RU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Полевая, Шабалиной, Юбилейная;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Вокзальная: нечетная сторона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дом № 1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, четная сторона от дома № 2А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начала улицы до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Комсомольская: нечетная сторона от дома № 1Н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37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, четная сторо</w:t>
              <w:softHyphen/>
              <w:t xml:space="preserve">на № 2Ж до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38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(от начала улицы до ул.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Энгельса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Садовая: нечетная сторона от дома № 1А до дома № 63, четная сторона от дома № 2К до дома № 64 (от начала улицы до ул. Пролетарской);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Восточная: нечетная сторона от дома № 1 до дома № 7А, четная сторона от дома № 2 до дома № 12 (от начала улицы до ул. Красноармейской);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Энгельса: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1 до дома № 63, четная сторона от дома № 2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дома № 66 (от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ул. Комсомольской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до ул. Красноармейской);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Красноармейская,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 (корпус № 1, корпус № 2).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Ишимский, Садовый, Космонавтов, Чкалова, Матросова,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Красноармейский, Восточный,  Полевой.</w:t>
            </w:r>
          </w:p>
        </w:tc>
      </w:tr>
      <w:tr>
        <w:trPr>
          <w:trHeight w:val="3402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152650"/>
                  <wp:effectExtent l="0" t="0" r="0" b="0"/>
                  <wp:wrapSquare wrapText="largest"/>
                  <wp:docPr id="18" name="Изображение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Кравченко Сергей Алексеевич,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20 (Усть-Ламенский)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село  Усть-Ламенка;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деревни: Гришина, Робчуки, Боровлянка, Алексеевка,    Горбунова, Свистуха.</w:t>
            </w:r>
          </w:p>
        </w:tc>
      </w:tr>
      <w:tr>
        <w:trPr>
          <w:trHeight w:val="3634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121535"/>
                  <wp:effectExtent l="0" t="0" r="0" b="0"/>
                  <wp:wrapSquare wrapText="largest"/>
                  <wp:docPr id="19" name="Изображение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2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Усова Елена Викторовна,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7 (Областная больница)</w:t>
            </w:r>
          </w:p>
          <w:p>
            <w:pPr>
              <w:pStyle w:val="Style25"/>
              <w:widowControl w:val="false"/>
              <w:suppressAutoHyphens w:val="tru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ru-RU" w:eastAsia="en-US" w:bidi="ar-SA"/>
              </w:rPr>
            </w:r>
          </w:p>
          <w:p>
            <w:pPr>
              <w:pStyle w:val="Style25"/>
              <w:widowControl w:val="false"/>
              <w:suppressAutoHyphens w:val="true"/>
              <w:spacing w:lineRule="auto" w:line="240" w:before="0" w:after="0"/>
              <w:ind w:left="0" w:right="0" w:firstLine="283"/>
              <w:jc w:val="both"/>
              <w:rPr>
                <w:rFonts w:ascii="Calibri" w:hAnsi="Calibri" w:eastAsia="Calibri" w:cs=""/>
                <w:kern w:val="0"/>
                <w:lang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0"/>
                <w:szCs w:val="20"/>
                <w:lang w:val="ru-RU" w:eastAsia="en-US" w:bidi="ar-SA"/>
              </w:rPr>
              <w:t>р.п. Голышманово,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улицы: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Восточная: нечетная сторона от дома № 9 до дома № 29, четная сторона от дома № 14 до дома № 24 (от ул. Красноармейской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Энгельса: нечетная сторона от дома № 65 до дома № 113, четная сторона от дома № 68 до дома № 124 (от ул. Красноармейской до конца улицы);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Красноармейская: нечетная сторона от дома № </w:t>
            </w: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 xml:space="preserve">3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до дома № 43, четная сто</w:t>
              <w:softHyphen/>
              <w:t>рона от дома № 2 Б до дома № 46 (от начала улицы до ул. Пролетарской);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Карла Маркса: нечетная сторона от дома № 1В до дома № 45, четная сторона от дома № 2 до дома № 48 (от начала улицы до ул. Пролетарской);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Чапаева: нечетная сторона от дома № 1 до дома № 23, четная сторона от дома № 2 до дома № 30 (от начала улицы до ул. Пролетарской);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Северная: нечетная сторона от дома № 1 до дома № 29, четная сторона от дома № 2 до дома № 28 (от начала улицы до ул. Пролетарской);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Островского, Лесная;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переулки: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Энгельса, Лермонтова, Водопроводный, Комарова, Луговой, Шаронова,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ru-RU"/>
              </w:rPr>
              <w:t>Северный, Лесной, Солнечный, Заречный, Тихий.</w:t>
            </w:r>
          </w:p>
        </w:tc>
      </w:tr>
      <w:tr>
        <w:trPr>
          <w:trHeight w:val="3634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0525" cy="2113915"/>
                  <wp:effectExtent l="0" t="0" r="0" b="0"/>
                  <wp:wrapSquare wrapText="largest"/>
                  <wp:docPr id="20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21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Шестакова Татьяна Анатольевна</w:t>
            </w:r>
            <w:r>
              <w:rPr>
                <w:rFonts w:cs="Arial" w:ascii="Arial" w:hAnsi="Arial"/>
                <w:sz w:val="28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8"/>
              </w:rPr>
              <w:t xml:space="preserve"> </w:t>
            </w:r>
            <w:r>
              <w:rPr>
                <w:rFonts w:cs="Arial" w:ascii="Arial" w:hAnsi="Arial"/>
                <w:sz w:val="28"/>
              </w:rPr>
              <w:t>депутат по одномандатному избирательному округу № 2 (Гладиловский)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Населенные пункты: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село Гладилово;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деревни: Крупинина, Кутырева, Скарединка.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01771422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1f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paragraph" w:styleId="7">
    <w:name w:val="Heading 7"/>
    <w:basedOn w:val="Normal"/>
    <w:next w:val="Normal"/>
    <w:qFormat/>
    <w:pPr>
      <w:widowControl/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b6611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0676ea"/>
    <w:rPr/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0676ea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661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7"/>
    <w:uiPriority w:val="99"/>
    <w:unhideWhenUsed/>
    <w:rsid w:val="000676e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unhideWhenUsed/>
    <w:rsid w:val="000676e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  <w:jc w:val="center"/>
    </w:pPr>
    <w:rPr>
      <w:rFonts w:ascii="Arial" w:hAnsi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20"/>
      <w:szCs w:val="20"/>
      <w:u w:val="none"/>
    </w:rPr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661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header" Target="head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LibreOffice/7.2.1.2$Windows_X86_64 LibreOffice_project/87b77fad49947c1441b67c559c339af8f3517e22</Application>
  <AppVersion>15.0000</AppVersion>
  <Pages>11</Pages>
  <Words>2626</Words>
  <Characters>12788</Characters>
  <CharactersWithSpaces>15245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2016-06-23T10:21:00Z</dcterms:created>
  <dc:creator>Отраднова Алёна Андреевна</dc:creator>
  <dc:description/>
  <dc:language>ru-RU</dc:language>
  <cp:lastModifiedBy/>
  <cp:lastPrinted>2020-02-13T10:01:47Z</cp:lastPrinted>
  <dcterms:modified xsi:type="dcterms:W3CDTF">2021-09-29T14:24:37Z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