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single" w:sz="6" w:space="0" w:color="D2D7D4"/>
          <w:left w:val="single" w:sz="6" w:space="0" w:color="D2D7D4"/>
          <w:bottom w:val="single" w:sz="6" w:space="0" w:color="D2D7D4"/>
          <w:right w:val="single" w:sz="6" w:space="0" w:color="D2D7D4"/>
        </w:tblBorders>
        <w:shd w:val="clear" w:color="auto" w:fill="E9F0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jc w:val="center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ТРЕХМАНДАТНЫЙ ИЗБИРАТЕЛЬНЫЙ ОКРУГ № 1</w:t>
            </w: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br/>
              <w:t>(п. Дальнее, п. Куржино, часть Колпашевского городского поселения)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343" w:lineRule="atLeast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ГОНЧАРОВА Александра Николаевна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1970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МБОУ «Тогурская средняя общеобразовательная школа», учитель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"ЕДИНАЯ РОССИЯ"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343" w:lineRule="atLeast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СМЕЛОВА Ирина Валерьевна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1967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Заместитель Председателя Думы Колпашевского района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Заведующий МАДОУ «Центр развития ребенка – детский сад «Золотой ключик»</w:t>
            </w:r>
            <w:bookmarkStart w:id="0" w:name="_GoBack"/>
            <w:bookmarkEnd w:id="0"/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Руководитель депутатской фракции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КАУФМАН Марина Владимировна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1984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Заведующий МБУ «Центр культуры и досуга» культурно-досуговый отдел «Дом культуры «Лесопильщик»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</w:tbl>
    <w:p w:rsidR="00865658" w:rsidRPr="00865658" w:rsidRDefault="00865658" w:rsidP="0086565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575" w:type="dxa"/>
        <w:tblBorders>
          <w:top w:val="single" w:sz="6" w:space="0" w:color="D2D7D4"/>
          <w:left w:val="single" w:sz="6" w:space="0" w:color="D2D7D4"/>
          <w:bottom w:val="single" w:sz="6" w:space="0" w:color="D2D7D4"/>
          <w:right w:val="single" w:sz="6" w:space="0" w:color="D2D7D4"/>
        </w:tblBorders>
        <w:shd w:val="clear" w:color="auto" w:fill="E9F0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jc w:val="center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ТРЕХМАНДАТНЫЙ ИЗБИРАТЕЛЬНЫЙ ОКРУГ № 2</w:t>
            </w: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br/>
              <w:t>(с. Иванкино, с. Копыловка,часть Колпашевского городского поселения)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СОРОКИНА Ольга Анатольевна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1963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lastRenderedPageBreak/>
              <w:t>Директор МАОУ «Средняя общеобразовательная школа № 2»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lastRenderedPageBreak/>
              <w:t>МИХЕЕВ Алексей Дмитриевич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1952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Пенсионер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Беспартийный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ПОДОЙНИЦЫН Владимир Иванович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1959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Пенсионер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Сторонник ВПП "ЕДИНАЯ РОССИЯ"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</w:tbl>
    <w:p w:rsidR="00865658" w:rsidRPr="00865658" w:rsidRDefault="00865658" w:rsidP="0086565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575" w:type="dxa"/>
        <w:tblBorders>
          <w:top w:val="single" w:sz="6" w:space="0" w:color="D2D7D4"/>
          <w:left w:val="single" w:sz="6" w:space="0" w:color="D2D7D4"/>
          <w:bottom w:val="single" w:sz="6" w:space="0" w:color="D2D7D4"/>
          <w:right w:val="single" w:sz="6" w:space="0" w:color="D2D7D4"/>
        </w:tblBorders>
        <w:shd w:val="clear" w:color="auto" w:fill="E9F0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jc w:val="center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ТРЕХМАНДАТНЫЙ ИЗБИРАТЕЛЬНЫЙ ОКРУГ № 3</w:t>
            </w: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br/>
              <w:t>(часть Колпашевского городского поселения)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ЧЕРНЫХ Надежда Сергеевна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1986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Индивидуальный предприниматель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КПРФ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343" w:lineRule="atLeast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САФРОНОВ Роман Геннадьевич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1984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lastRenderedPageBreak/>
              <w:t>ОГАУЗ «Колпашевская РБ», врач-кардиолог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беспартийный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240" w:line="343" w:lineRule="atLeast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343" w:lineRule="atLeast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КОРЕПАНОВ Андрей Александрович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1973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ПАО "Ростелеком" Межрайонный центр технической эксплуатации телекоммуникаций с.Каргасок линейно-технический цех Колпашевский район универсальный технический участок г.Колпашево, мастер по обслуживанию абонентов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беспартийный</w:t>
            </w:r>
          </w:p>
        </w:tc>
      </w:tr>
    </w:tbl>
    <w:p w:rsidR="00865658" w:rsidRPr="00865658" w:rsidRDefault="00865658" w:rsidP="0086565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575" w:type="dxa"/>
        <w:tblBorders>
          <w:top w:val="single" w:sz="6" w:space="0" w:color="D2D7D4"/>
          <w:left w:val="single" w:sz="6" w:space="0" w:color="D2D7D4"/>
          <w:bottom w:val="single" w:sz="6" w:space="0" w:color="D2D7D4"/>
          <w:right w:val="single" w:sz="6" w:space="0" w:color="D2D7D4"/>
        </w:tblBorders>
        <w:shd w:val="clear" w:color="auto" w:fill="E9F0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jc w:val="center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ТРЕХМАНДАТНЫЙ ИЗБИРАТЕЛЬНЫЙ ОКРУГ № 4</w:t>
            </w: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br/>
              <w:t>(часть Колпашевского городского поселения)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КОЛОТОВКИНА Лариса Анатольевна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1963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Директор МОУ «Средняя общеобразовательная школа № 4»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КАЧАН Елена Вячеславовна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1979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Заведующий филиалом Колпашевский филиал ОГБПОУ «Томский базовый медицинский колледж»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"ЕДИНАЯ РОССИЯ"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lastRenderedPageBreak/>
              <w:t> </w:t>
            </w:r>
          </w:p>
        </w:tc>
      </w:tr>
    </w:tbl>
    <w:p w:rsidR="00865658" w:rsidRPr="00865658" w:rsidRDefault="00865658" w:rsidP="0086565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575" w:type="dxa"/>
        <w:tblBorders>
          <w:top w:val="single" w:sz="6" w:space="0" w:color="D2D7D4"/>
          <w:left w:val="single" w:sz="6" w:space="0" w:color="D2D7D4"/>
          <w:bottom w:val="single" w:sz="6" w:space="0" w:color="D2D7D4"/>
          <w:right w:val="single" w:sz="6" w:space="0" w:color="D2D7D4"/>
        </w:tblBorders>
        <w:shd w:val="clear" w:color="auto" w:fill="E9F0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jc w:val="center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ТРЕХМАНДАТНЫЙ ИЗБИРАТЕЛЬНЫЙ ОКРУГ № 5</w:t>
            </w: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br/>
              <w:t>(Инкинское, Новогоренское, Новоселовское, Саровское,Чажемтовское сельские поселения)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ТОКАРЕВА Ирина Геннадьевна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Председатель Думы Колпашевского района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Директор МБОУ «Новоселовская средняя общеобразовательная школа»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1975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Член ВПП «ЕДИНАЯ РОССИЯ»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  <w:tr w:rsidR="00865658" w:rsidRPr="00865658" w:rsidTr="00865658">
        <w:tc>
          <w:tcPr>
            <w:tcW w:w="0" w:type="auto"/>
            <w:tcBorders>
              <w:top w:val="single" w:sz="6" w:space="0" w:color="D2D7D4"/>
              <w:left w:val="single" w:sz="6" w:space="0" w:color="D2D7D4"/>
              <w:bottom w:val="single" w:sz="6" w:space="0" w:color="D2D7D4"/>
              <w:right w:val="single" w:sz="6" w:space="0" w:color="D2D7D4"/>
            </w:tcBorders>
            <w:shd w:val="clear" w:color="auto" w:fill="E9F0E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5658" w:rsidRPr="00865658" w:rsidRDefault="00865658" w:rsidP="00865658">
            <w:pPr>
              <w:spacing w:after="0" w:line="240" w:lineRule="auto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b/>
                <w:bCs/>
                <w:color w:val="3B3B3B"/>
                <w:szCs w:val="24"/>
                <w:bdr w:val="none" w:sz="0" w:space="0" w:color="auto" w:frame="1"/>
                <w:lang w:eastAsia="ru-RU"/>
              </w:rPr>
              <w:t>ВИХРОВ Сергей Александрович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1959 года рождения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Заместитель генерального директора ООО «Студия телевидения Колпашева «ТВК»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беспартийный</w:t>
            </w:r>
          </w:p>
          <w:p w:rsidR="00865658" w:rsidRPr="00865658" w:rsidRDefault="00865658" w:rsidP="00865658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</w:pPr>
            <w:r w:rsidRPr="00865658">
              <w:rPr>
                <w:rFonts w:ascii="inherit" w:eastAsia="Times New Roman" w:hAnsi="inherit" w:cs="Tahoma"/>
                <w:color w:val="3B3B3B"/>
                <w:szCs w:val="24"/>
                <w:lang w:eastAsia="ru-RU"/>
              </w:rPr>
              <w:t> </w:t>
            </w:r>
          </w:p>
        </w:tc>
      </w:tr>
    </w:tbl>
    <w:p w:rsidR="00865658" w:rsidRPr="00865658" w:rsidRDefault="00865658" w:rsidP="00865658">
      <w:pPr>
        <w:shd w:val="clear" w:color="auto" w:fill="E9F0E9"/>
        <w:spacing w:after="240" w:line="343" w:lineRule="atLeast"/>
        <w:textAlignment w:val="baseline"/>
        <w:rPr>
          <w:rFonts w:ascii="Tahoma" w:eastAsia="Times New Roman" w:hAnsi="Tahoma" w:cs="Tahoma"/>
          <w:color w:val="3B3B3B"/>
          <w:szCs w:val="24"/>
          <w:lang w:eastAsia="ru-RU"/>
        </w:rPr>
      </w:pPr>
      <w:r w:rsidRPr="00865658">
        <w:rPr>
          <w:rFonts w:ascii="Tahoma" w:eastAsia="Times New Roman" w:hAnsi="Tahoma" w:cs="Tahoma"/>
          <w:color w:val="3B3B3B"/>
          <w:szCs w:val="24"/>
          <w:lang w:eastAsia="ru-RU"/>
        </w:rPr>
        <w:t>Адрес: 636460, Томская область, г. Колпашево, ул. Кирова, 26</w:t>
      </w:r>
      <w:r w:rsidRPr="00865658">
        <w:rPr>
          <w:rFonts w:ascii="Tahoma" w:eastAsia="Times New Roman" w:hAnsi="Tahoma" w:cs="Tahoma"/>
          <w:color w:val="3B3B3B"/>
          <w:szCs w:val="24"/>
          <w:lang w:eastAsia="ru-RU"/>
        </w:rPr>
        <w:br/>
        <w:t>тел. 8(38254) 5-37-51/ факс (38254) 5-22-61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565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CC82B-2F54-409C-A233-295F9A0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2024-02-29T04:50:00Z</dcterms:modified>
</cp:coreProperties>
</file>