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3" w:rsidRPr="00690533" w:rsidRDefault="00690533" w:rsidP="006905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  <w:r w:rsidRPr="00690533">
        <w:rPr>
          <w:rFonts w:ascii="Arial" w:eastAsia="Times New Roman" w:hAnsi="Arial" w:cs="Arial"/>
          <w:b/>
          <w:bCs/>
          <w:color w:val="39465C"/>
          <w:sz w:val="23"/>
          <w:szCs w:val="23"/>
          <w:lang w:eastAsia="ru-RU"/>
        </w:rPr>
        <w:t>ДУМА ЗАТО СОЛНЕЧНЫЙ ШЕСТОГО СОЗЫВА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460"/>
      </w:tblGrid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10" name="Рисунок 10" descr="ГАГОЛИНА Елена Александровна">
                    <a:hlinkClick xmlns:a="http://schemas.openxmlformats.org/drawingml/2006/main" r:id="rId4" tooltip="&quot;ГАГОЛИНА Елена Александ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ГОЛИНА Елена Александровна">
                            <a:hlinkClick r:id="rId4" tooltip="&quot;ГАГОЛИНА Елена Александ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ГАГОЛИНА Елена Александровна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глава ЗАТО Солнечный, председатель Думы ЗАТО 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346960"/>
                  <wp:effectExtent l="0" t="0" r="0" b="0"/>
                  <wp:docPr id="9" name="Рисунок 9" descr="ЯНИЧЕВ Андрей Геннадьевич">
                    <a:hlinkClick xmlns:a="http://schemas.openxmlformats.org/drawingml/2006/main" r:id="rId6" tooltip="&quot;ЯНИЧЕВ Андрей Геннад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ЯНИЧЕВ Андрей Геннадьевич">
                            <a:hlinkClick r:id="rId6" tooltip="&quot;ЯНИЧЕВ Андрей Геннад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ЯНИЧЕВ Андрей Геннадьевич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заместитель председателя Думы ЗАТО Солнечный, председатель бюджетной комиссии Думы ЗАТО 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lastRenderedPageBreak/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233930"/>
                  <wp:effectExtent l="0" t="0" r="0" b="0"/>
                  <wp:docPr id="8" name="Рисунок 8" descr="СЕМЯЧКОВА Марина Евгеньевна">
                    <a:hlinkClick xmlns:a="http://schemas.openxmlformats.org/drawingml/2006/main" r:id="rId8" tooltip="&quot;СЕМЯЧКОВА Марина Евгень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ЕМЯЧКОВА Марина Евгеньевна">
                            <a:hlinkClick r:id="rId8" tooltip="&quot;СЕМЯЧКОВА Марина Евгень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СЕМЯЧКОВА Марина Евгеньевна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 - председатель социальной комиссии Думы ЗАТО 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215515"/>
                  <wp:effectExtent l="0" t="0" r="0" b="0"/>
                  <wp:docPr id="7" name="Рисунок 7" descr="ИВАНОВ Игорь Витальевич">
                    <a:hlinkClick xmlns:a="http://schemas.openxmlformats.org/drawingml/2006/main" r:id="rId10" tooltip="&quot;ИВАНОВ Игорь Виталь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ВАНОВ Игорь Витальевич">
                            <a:hlinkClick r:id="rId10" tooltip="&quot;ИВАНОВ Игорь Виталь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21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ИВАНОВ Игорь Витальевич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 - председатель ревизионной комиссии Думы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lastRenderedPageBreak/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139950"/>
                  <wp:effectExtent l="0" t="0" r="0" b="0"/>
                  <wp:docPr id="6" name="Рисунок 6" descr="ЯНШЕВИЧ Елена Алексеевна">
                    <a:hlinkClick xmlns:a="http://schemas.openxmlformats.org/drawingml/2006/main" r:id="rId12" tooltip="&quot;ЯНШЕВИЧ Елена Алексее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ЯНШЕВИЧ Елена Алексеевна">
                            <a:hlinkClick r:id="rId12" tooltip="&quot;ЯНШЕВИЧ Елена Алексее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ЯНШЕВИЧ Елена Алексеевна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член социальной комиссии Думы ЗАТО Солнечный, руководитель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1960880"/>
                  <wp:effectExtent l="0" t="0" r="0" b="0"/>
                  <wp:docPr id="5" name="Рисунок 5" descr="КОЖЕМЯКИН Юрий Алексеевич">
                    <a:hlinkClick xmlns:a="http://schemas.openxmlformats.org/drawingml/2006/main" r:id="rId14" tooltip="&quot;КОЖЕМЯКИН Юрий Алексе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ОЖЕМЯКИН Юрий Алексеевич">
                            <a:hlinkClick r:id="rId14" tooltip="&quot;КОЖЕМЯКИН Юрий Алексе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КОЖЕМЯКИН Юрий Алексеевич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 - член ревизионной комиссии Думы ЗАТО Солнечный, заместитель руководителя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</w:tbl>
    <w:p w:rsidR="00690533" w:rsidRPr="00690533" w:rsidRDefault="00690533" w:rsidP="0069053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9465C"/>
          <w:sz w:val="23"/>
          <w:szCs w:val="23"/>
          <w:lang w:eastAsia="ru-RU"/>
        </w:rPr>
      </w:pPr>
      <w:r w:rsidRPr="00690533">
        <w:rPr>
          <w:rFonts w:ascii="Arial" w:eastAsia="Times New Roman" w:hAnsi="Arial" w:cs="Arial"/>
          <w:color w:val="39465C"/>
          <w:sz w:val="23"/>
          <w:szCs w:val="23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460"/>
      </w:tblGrid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lastRenderedPageBreak/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479040"/>
                  <wp:effectExtent l="0" t="0" r="0" b="0"/>
                  <wp:docPr id="4" name="Рисунок 4" descr="НЕКРАСОВА Светлана Викторовна">
                    <a:hlinkClick xmlns:a="http://schemas.openxmlformats.org/drawingml/2006/main" r:id="rId16" tooltip="&quot;НЕКРАСОВА Светлана Виктор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ЕКРАСОВА Светлана Викторовна">
                            <a:hlinkClick r:id="rId16" tooltip="&quot;НЕКРАСОВА Светлана Виктор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79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НЕКРАСОВА Светлана Викторовна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член социальной комиссии Думы ЗАТО 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733675"/>
                  <wp:effectExtent l="0" t="0" r="0" b="0"/>
                  <wp:docPr id="3" name="Рисунок 3" descr="ОСИТ Виктор Александрович">
                    <a:hlinkClick xmlns:a="http://schemas.openxmlformats.org/drawingml/2006/main" r:id="rId18" tooltip="&quot;ОСИТ Виктор Александро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ОСИТ Виктор Александрович">
                            <a:hlinkClick r:id="rId18" tooltip="&quot;ОСИТ Виктор Александро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ОСИТ Виктор Александрович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член бюджетной комиссии Думы ЗАТО 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after="0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lastRenderedPageBreak/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346960"/>
                  <wp:effectExtent l="0" t="0" r="0" b="0"/>
                  <wp:docPr id="2" name="Рисунок 2" descr="ТАРАСОВА Ирина Михайловна">
                    <a:hlinkClick xmlns:a="http://schemas.openxmlformats.org/drawingml/2006/main" r:id="rId20" tooltip="&quot;ТАРАСОВА Ирина Михайловн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ТАРАСОВА Ирина Михайловна">
                            <a:hlinkClick r:id="rId20" tooltip="&quot;ТАРАСОВА Ирина Михайловн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ТАРАСОВА Ирина Михайловна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член ревизионной комиссии Думы ЗАТО 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  <w:tr w:rsidR="00690533" w:rsidRPr="00690533" w:rsidTr="00690533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  <w:r w:rsidRPr="00690533">
              <w:rPr>
                <w:rFonts w:ascii="Arial" w:eastAsia="Times New Roman" w:hAnsi="Arial" w:cs="Arial"/>
                <w:noProof/>
                <w:color w:val="5F5F5F"/>
                <w:sz w:val="23"/>
                <w:szCs w:val="23"/>
                <w:lang w:eastAsia="ru-RU"/>
              </w:rPr>
              <w:drawing>
                <wp:inline distT="0" distB="0" distL="0" distR="0">
                  <wp:extent cx="1904365" cy="2092960"/>
                  <wp:effectExtent l="0" t="0" r="0" b="0"/>
                  <wp:docPr id="1" name="Рисунок 1" descr="Хлебородов Владимир Николаевич">
                    <a:hlinkClick xmlns:a="http://schemas.openxmlformats.org/drawingml/2006/main" r:id="rId22" tooltip="&quot;Хлебородов Владимир Николаевич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Хлебородов Владимир Николаевич">
                            <a:hlinkClick r:id="rId22" tooltip="&quot;Хлебородов Владимир Николаевич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9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5" w:type="dxa"/>
            <w:vAlign w:val="center"/>
            <w:hideMark/>
          </w:tcPr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b/>
                <w:bCs/>
                <w:color w:val="39465C"/>
                <w:sz w:val="23"/>
                <w:szCs w:val="23"/>
                <w:lang w:eastAsia="ru-RU"/>
              </w:rPr>
              <w:t>Хлебородов Владимир Николаевич</w:t>
            </w: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– член бюджетной комиссии Думы ЗАТО Солнечный, член фракции местного отделения Всероссийской политической партии «ЕДИНАЯ РОССИЯ» в Думе ЗАТО Солнечный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  <w:p w:rsidR="00690533" w:rsidRPr="00690533" w:rsidRDefault="00690533" w:rsidP="0069053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</w:pPr>
            <w:r w:rsidRPr="00690533">
              <w:rPr>
                <w:rFonts w:ascii="Arial" w:eastAsia="Times New Roman" w:hAnsi="Arial" w:cs="Arial"/>
                <w:color w:val="39465C"/>
                <w:sz w:val="23"/>
                <w:szCs w:val="23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053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EC806-7D94-4A1E-8842-7C495467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tosoln.ru/tinybrowser/fulls/images/administratciya/image003_-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zatosoln.ru/tinybrowser/fulls/images/image/2020/03/image00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www.zatosoln.ru/tinybrowser/fulls/images/administratciya/image005.jpg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zatosoln.ru/tinybrowser/fulls/images/image/2020/03/image001.jpg" TargetMode="External"/><Relationship Id="rId20" Type="http://schemas.openxmlformats.org/officeDocument/2006/relationships/hyperlink" Target="https://www.zatosoln.ru/tinybrowser/fulls/images/image/2020/03/image003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tosoln.ru/tinybrowser/fulls/images/administratciya/image002_-1.jpg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www.zatosoln.ru/tinybrowser/fulls/images/administratciya/image004_-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www.zatosoln.ru/tinybrowser/fulls/images/administratciya/image001_-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zatosoln.ru/tinybrowser/fulls/images/administratciya/image006.jpg" TargetMode="External"/><Relationship Id="rId22" Type="http://schemas.openxmlformats.org/officeDocument/2006/relationships/hyperlink" Target="https://www.zatosoln.ru/tinybrowser/fulls/images/image/2020/03/image00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2024-02-28T04:54:00Z</dcterms:modified>
</cp:coreProperties>
</file>