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DC" w:rsidRDefault="00093EDC" w:rsidP="00093EDC">
      <w:pPr>
        <w:pStyle w:val="1"/>
        <w:pBdr>
          <w:bottom w:val="single" w:sz="6" w:space="8" w:color="EEEEEE"/>
        </w:pBdr>
        <w:spacing w:before="0" w:after="300" w:line="600" w:lineRule="atLeast"/>
        <w:rPr>
          <w:rFonts w:ascii="inherit" w:hAnsi="inherit"/>
          <w:sz w:val="27"/>
          <w:szCs w:val="27"/>
          <w:lang w:eastAsia="ru-RU"/>
        </w:rPr>
      </w:pPr>
      <w:hyperlink r:id="rId4" w:history="1">
        <w:r>
          <w:rPr>
            <w:rStyle w:val="a5"/>
            <w:rFonts w:ascii="inherit" w:hAnsi="inherit"/>
            <w:color w:val="2980B9"/>
            <w:sz w:val="27"/>
            <w:szCs w:val="27"/>
          </w:rPr>
          <w:t>Кашинская городская Дума</w:t>
        </w:r>
      </w:hyperlink>
    </w:p>
    <w:p w:rsidR="00093EDC" w:rsidRDefault="00093EDC" w:rsidP="00093EDC">
      <w:pPr>
        <w:pStyle w:val="3"/>
        <w:spacing w:before="150" w:after="150" w:line="450" w:lineRule="atLeast"/>
        <w:rPr>
          <w:rFonts w:ascii="inherit" w:hAnsi="inherit"/>
          <w:szCs w:val="24"/>
        </w:rPr>
      </w:pPr>
      <w:r>
        <w:rPr>
          <w:rStyle w:val="a4"/>
          <w:rFonts w:ascii="inherit" w:hAnsi="inherit"/>
          <w:b/>
          <w:bCs/>
          <w:szCs w:val="24"/>
        </w:rPr>
        <w:t>Председатель Кашинской городской Думы второго созыва - Мурашова Ирина Александровна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4"/>
        </w:rPr>
        <w:t>Депутаты Кашинской городской Думы второго созыва избранные 10 сентября 2023 года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</w:t>
      </w:r>
      <w:r>
        <w:br/>
      </w:r>
      <w:r>
        <w:rPr>
          <w:rStyle w:val="a4"/>
        </w:rPr>
        <w:t>Андреев Андрей Анатольевич</w:t>
      </w:r>
      <w:r>
        <w:t> – индивидуальный предприниматель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№2</w:t>
      </w:r>
      <w:r>
        <w:br/>
      </w:r>
      <w:r>
        <w:rPr>
          <w:rStyle w:val="a4"/>
        </w:rPr>
        <w:t>Ельцов Александр Михайлович</w:t>
      </w:r>
      <w:r>
        <w:t> – врач-травматолог-ортопед ГБУЗ ТО «Кашинская центральная районная больница»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№3</w:t>
      </w:r>
      <w:r>
        <w:br/>
      </w:r>
      <w:r>
        <w:rPr>
          <w:rStyle w:val="a4"/>
        </w:rPr>
        <w:t>Фролов Алексей Николаевич</w:t>
      </w:r>
      <w:r>
        <w:t> – директор ООО «Энергострой»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№4</w:t>
      </w:r>
      <w:r>
        <w:br/>
      </w:r>
      <w:r>
        <w:rPr>
          <w:rStyle w:val="a4"/>
        </w:rPr>
        <w:t>Гришина Юлия Игоревна</w:t>
      </w:r>
      <w:r>
        <w:t> – муниципальный координатор советников по воспитанию, ведущий эксперт ФГБУ «РОСДЕТЦЕНТР»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№5</w:t>
      </w:r>
      <w:r>
        <w:br/>
      </w:r>
      <w:r>
        <w:rPr>
          <w:rStyle w:val="a4"/>
        </w:rPr>
        <w:t>Сочкова Татьяна Александровна</w:t>
      </w:r>
      <w:r>
        <w:t> –заместитель директора по учебно-воспитательной работе МБОУ СОШ №3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№6</w:t>
      </w:r>
      <w:r>
        <w:br/>
      </w:r>
      <w:r>
        <w:rPr>
          <w:rStyle w:val="a4"/>
        </w:rPr>
        <w:t>Брагин Евгений Александрович</w:t>
      </w:r>
      <w:r>
        <w:t> – главный инженер ООО «Вектор»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№7</w:t>
      </w:r>
      <w:r>
        <w:br/>
      </w:r>
      <w:r>
        <w:rPr>
          <w:rStyle w:val="a4"/>
        </w:rPr>
        <w:t>Крупенин Вячеслав Валентинович</w:t>
      </w:r>
      <w:r>
        <w:t> – индивидуальный предприниматель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№8</w:t>
      </w:r>
      <w:r>
        <w:br/>
      </w:r>
      <w:r>
        <w:rPr>
          <w:rStyle w:val="a4"/>
        </w:rPr>
        <w:t>Горшков Юрий Юрьевич</w:t>
      </w:r>
      <w:r>
        <w:t> –тренер-преподаватель МБУ ДО «Спортивная школа»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№9</w:t>
      </w:r>
      <w:r>
        <w:br/>
      </w:r>
      <w:r>
        <w:rPr>
          <w:rStyle w:val="a4"/>
        </w:rPr>
        <w:t>Кириллов Сергей Вячеславович</w:t>
      </w:r>
      <w:r>
        <w:t> – старший тренер-преподаватель МБУ ДО «Спортивная школа»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№10</w:t>
      </w:r>
      <w:r>
        <w:br/>
      </w:r>
      <w:r>
        <w:rPr>
          <w:rStyle w:val="a4"/>
        </w:rPr>
        <w:t>Мурашова Ирина Александровна</w:t>
      </w:r>
      <w:r>
        <w:t> – директор МБОУ СОШ №1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№11</w:t>
      </w:r>
      <w:r>
        <w:br/>
      </w:r>
      <w:r>
        <w:rPr>
          <w:rStyle w:val="a4"/>
        </w:rPr>
        <w:t>Макова Людмила Алексеевна</w:t>
      </w:r>
      <w:r>
        <w:t> – делопроизводитель МКУ Управление сельскими территориями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№12</w:t>
      </w:r>
      <w:r>
        <w:br/>
      </w:r>
      <w:r>
        <w:rPr>
          <w:rStyle w:val="a4"/>
        </w:rPr>
        <w:t>Леванова Наталья Владимировна</w:t>
      </w:r>
      <w:r>
        <w:t> – управляющий дополнительным офисом АО «Россельхозбанк»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lastRenderedPageBreak/>
        <w:t>Одномандатный избирательный округ №13</w:t>
      </w:r>
      <w:r>
        <w:br/>
      </w:r>
      <w:r>
        <w:rPr>
          <w:rStyle w:val="a4"/>
        </w:rPr>
        <w:t>Кузнецова Ирина Владимировна</w:t>
      </w:r>
      <w:r>
        <w:t> – директор МБОУ СОШ им. М.И.Калинина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№14</w:t>
      </w:r>
      <w:r>
        <w:br/>
      </w:r>
      <w:r>
        <w:rPr>
          <w:rStyle w:val="a4"/>
        </w:rPr>
        <w:t>Смирнов Павел Михайлович</w:t>
      </w:r>
      <w:r>
        <w:t> – Председатель Комитета по обороне и безопасности Палаты молодых законодателей при Совете Федерации Федерального собрания РФ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№15</w:t>
      </w:r>
      <w:r>
        <w:br/>
      </w:r>
      <w:r>
        <w:rPr>
          <w:rStyle w:val="a4"/>
        </w:rPr>
        <w:t>Малышева Юлия Анатольевна</w:t>
      </w:r>
      <w:r>
        <w:t> – ведущий специалист - эксперт Комитета по культуре, туризму, спорту и делам молодёжи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№16</w:t>
      </w:r>
      <w:r>
        <w:br/>
      </w:r>
      <w:r>
        <w:rPr>
          <w:rStyle w:val="a4"/>
        </w:rPr>
        <w:t>Кабанова Наталья Евгеньевна</w:t>
      </w:r>
      <w:r>
        <w:t> – заместитель директора по АХЧ МБОУ СОШ №3</w:t>
      </w:r>
    </w:p>
    <w:p w:rsidR="00093EDC" w:rsidRDefault="00093EDC" w:rsidP="00093EDC">
      <w:pPr>
        <w:pStyle w:val="a3"/>
        <w:spacing w:before="0" w:beforeAutospacing="0" w:after="150" w:afterAutospacing="0"/>
      </w:pPr>
      <w:r>
        <w:rPr>
          <w:rStyle w:val="a8"/>
        </w:rPr>
        <w:t>Одномандатный избирательный округ №17</w:t>
      </w:r>
      <w:r>
        <w:br/>
      </w:r>
      <w:r>
        <w:rPr>
          <w:rStyle w:val="a4"/>
        </w:rPr>
        <w:t>Бурлуцкий Николай Александрович</w:t>
      </w:r>
      <w:r>
        <w:t> – директор ООО «ТверьАсфальтБетон»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ED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7D5E1-FA2C-4925-9041-9E013E96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93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shin.info/mestnoe-samoupravlenie/kashinskaya-gorodskaya-du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2024-02-27T05:08:00Z</dcterms:modified>
</cp:coreProperties>
</file>