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F24" w:rsidRDefault="00485F24" w:rsidP="00485F24">
      <w:pPr>
        <w:pStyle w:val="a3"/>
        <w:spacing w:before="0" w:beforeAutospacing="0" w:after="0" w:afterAutospacing="0"/>
        <w:jc w:val="center"/>
        <w:rPr>
          <w:sz w:val="23"/>
          <w:szCs w:val="23"/>
        </w:rPr>
      </w:pPr>
      <w:r>
        <w:rPr>
          <w:rStyle w:val="a4"/>
          <w:rFonts w:ascii="Arial" w:hAnsi="Arial" w:cs="Arial"/>
          <w:sz w:val="23"/>
          <w:szCs w:val="23"/>
        </w:rPr>
        <w:t>Список депутатов Думы Весьегонского муниципального округа первого созыва</w:t>
      </w:r>
    </w:p>
    <w:p w:rsidR="00485F24" w:rsidRDefault="00485F24" w:rsidP="00485F24">
      <w:pPr>
        <w:pStyle w:val="a3"/>
        <w:spacing w:before="0" w:beforeAutospacing="0" w:after="0" w:afterAutospacing="0"/>
        <w:rPr>
          <w:sz w:val="23"/>
          <w:szCs w:val="23"/>
        </w:rPr>
      </w:pPr>
      <w:r>
        <w:rPr>
          <w:sz w:val="23"/>
          <w:szCs w:val="23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4"/>
        <w:gridCol w:w="6286"/>
      </w:tblGrid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t> </w:t>
            </w:r>
          </w:p>
          <w:p w:rsidR="00485F24" w:rsidRDefault="00485F24" w:rsidP="00485F24">
            <w:pPr>
              <w:jc w:val="center"/>
            </w:pPr>
            <w:r>
              <w:rPr>
                <w:noProof/>
                <w:color w:val="007BFF"/>
                <w:lang w:eastAsia="ru-RU"/>
              </w:rPr>
              <w:drawing>
                <wp:inline distT="0" distB="0" distL="0" distR="0">
                  <wp:extent cx="2215515" cy="2856230"/>
                  <wp:effectExtent l="0" t="0" r="0" b="0"/>
                  <wp:docPr id="14" name="Рисунок 14" descr="https://xn----ctbdbhawihd2alf3aee5b3k.xn--p1ai/wp-content/uploads/2019/11/ermoshin-aleksandr-sergeevich-233x300.pn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ctbdbhawihd2alf3aee5b3k.xn--p1ai/wp-content/uploads/2019/11/ermoshin-aleksandr-sergeevich-233x300.pn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Ермошин Александр Сергеевич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Председатель 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№2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sz w:val="23"/>
                <w:szCs w:val="23"/>
              </w:rPr>
              <w:t>Место работы:</w:t>
            </w:r>
            <w:r>
              <w:rPr>
                <w:sz w:val="23"/>
                <w:szCs w:val="23"/>
              </w:rPr>
              <w:t> </w:t>
            </w:r>
            <w:r>
              <w:rPr>
                <w:rFonts w:ascii="Arial" w:hAnsi="Arial" w:cs="Arial"/>
                <w:sz w:val="23"/>
                <w:szCs w:val="23"/>
              </w:rPr>
              <w:t>Государственное учреждение – Управление Пенсионного Фонда Российской Федерации в Весьегонском районе Тверской области (межрайонное), начальник.</w:t>
            </w:r>
          </w:p>
        </w:tc>
      </w:tr>
      <w:tr w:rsidR="00485F24" w:rsidTr="00485F24">
        <w:trPr>
          <w:trHeight w:val="582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252980" cy="2856230"/>
                  <wp:effectExtent l="0" t="0" r="0" b="0"/>
                  <wp:docPr id="13" name="Рисунок 13" descr="https://xn----ctbdbhawihd2alf3aee5b3k.xn--p1ai/wp-content/uploads/2019/11/kuzneczova-svetlana-nikolaevna-237x300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--ctbdbhawihd2alf3aee5b3k.xn--p1ai/wp-content/uploads/2019/11/kuzneczova-svetlana-nikolaevna-237x300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8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Кузнецова Светлана Николаевна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№1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Весьегонское РАЙПО, председатель Совета</w:t>
            </w:r>
          </w:p>
        </w:tc>
      </w:tr>
      <w:tr w:rsidR="00485F24" w:rsidTr="00485F24">
        <w:trPr>
          <w:trHeight w:val="5775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281555" cy="2856230"/>
                  <wp:effectExtent l="0" t="0" r="0" b="0"/>
                  <wp:docPr id="12" name="Рисунок 12" descr="https://xn----ctbdbhawihd2alf3aee5b3k.xn--p1ai/wp-content/uploads/2019/11/magomedov-gazimagomed-magomed-kamilovich-240x300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--ctbdbhawihd2alf3aee5b3k.xn--p1ai/wp-content/uploads/2019/11/magomedov-gazimagomed-magomed-kamilovich-240x300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Магомедов Газимагомед Магомед-Камилович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№1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ОАО “Амтэк – плюс”, директор, индивидуальный предприниматель</w:t>
            </w:r>
          </w:p>
        </w:tc>
      </w:tr>
      <w:tr w:rsidR="00485F24" w:rsidTr="00485F24">
        <w:trPr>
          <w:trHeight w:val="5355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319020" cy="2856230"/>
                  <wp:effectExtent l="0" t="0" r="0" b="0"/>
                  <wp:docPr id="11" name="Рисунок 11" descr="https://xn----ctbdbhawihd2alf3aee5b3k.xn--p1ai/wp-content/uploads/2019/11/orlova-olga-vladimirovna-243x300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--ctbdbhawihd2alf3aee5b3k.xn--p1ai/wp-content/uploads/2019/11/orlova-olga-vladimirovna-243x300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Орлова Ольга Владимировна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№1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Муниципальное учреждение культуры “Весьегонская межпоселенческая центральная библиотека им. Д.И. Шаховского”, филиал – детская библиотека, заведующая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drawing>
                <wp:inline distT="0" distB="0" distL="0" distR="0">
                  <wp:extent cx="2111375" cy="2856230"/>
                  <wp:effectExtent l="0" t="0" r="0" b="0"/>
                  <wp:docPr id="10" name="Рисунок 10" descr="https://xn----ctbdbhawihd2alf3aee5b3k.xn--p1ai/wp-content/uploads/2019/11/sokolova-inna-vladimirovna-222x300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--ctbdbhawihd2alf3aee5b3k.xn--p1ai/wp-content/uploads/2019/11/sokolova-inna-vladimirovna-222x300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Соколова Инна Владимировна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№1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Муниципальное бюджетное общеобразовательное учреждение “Весьегонская cредняя общеобразовательная школа”, учитель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299970" cy="2856230"/>
                  <wp:effectExtent l="0" t="0" r="0" b="0"/>
                  <wp:docPr id="9" name="Рисунок 9" descr="https://xn----ctbdbhawihd2alf3aee5b3k.xn--p1ai/wp-content/uploads/2019/11/tihonova-natalya-aleksandrovna-241x300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--ctbdbhawihd2alf3aee5b3k.xn--p1ai/wp-content/uploads/2019/11/tihonova-natalya-aleksandrovna-241x300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Тихонова Наталья Александровна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№1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Государственное казенное учреждение Тверской области “Центр социальной поддержки населения” Весьегонского района, директор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drawing>
                <wp:inline distT="0" distB="0" distL="0" distR="0">
                  <wp:extent cx="2017395" cy="2856230"/>
                  <wp:effectExtent l="0" t="0" r="0" b="0"/>
                  <wp:docPr id="8" name="Рисунок 8" descr="https://xn----ctbdbhawihd2alf3aee5b3k.xn--p1ai/wp-content/uploads/2019/11/demidova-svetlana-yurevna-212x300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--ctbdbhawihd2alf3aee5b3k.xn--p1ai/wp-content/uploads/2019/11/demidova-svetlana-yurevna-212x300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Демидова Светлана Юрьевна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№2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Муниципальное учреждение культуры “Весьегонская межпоселенческая центральная библиотека им. Д.И. Шаховского”, директор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281555" cy="2856230"/>
                  <wp:effectExtent l="0" t="0" r="0" b="0"/>
                  <wp:docPr id="7" name="Рисунок 7" descr="https://xn----ctbdbhawihd2alf3aee5b3k.xn--p1ai/wp-content/uploads/2019/11/kovalecz-yugina-anatolevna-239x300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n----ctbdbhawihd2alf3aee5b3k.xn--p1ai/wp-content/uploads/2019/11/kovalecz-yugina-anatolevna-239x300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Ковалец Югина Анатольевна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№2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Муниципальное бюджетное образовательное учреждение “Весьегонская средняя общеобразовательная школа”, директор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drawing>
                <wp:inline distT="0" distB="0" distL="0" distR="0">
                  <wp:extent cx="2120900" cy="2856230"/>
                  <wp:effectExtent l="0" t="0" r="0" b="0"/>
                  <wp:docPr id="6" name="Рисунок 6" descr="https://xn----ctbdbhawihd2alf3aee5b3k.xn--p1ai/wp-content/uploads/2019/11/kuzmin-roman-viktorovich-223x300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--ctbdbhawihd2alf3aee5b3k.xn--p1ai/wp-content/uploads/2019/11/kuzmin-roman-viktorovich-223x300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Кузьмин Роман Викторович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№2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УФПС Тверской области – филиал ФГУП “Почта России” ОСП Краснохолмский почтамт городское отделение почтовой связи Весьегонск-1, почтальон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233930" cy="2856230"/>
                  <wp:effectExtent l="0" t="0" r="0" b="0"/>
                  <wp:docPr id="5" name="Рисунок 5" descr="https://xn----ctbdbhawihd2alf3aee5b3k.xn--p1ai/wp-content/uploads/2019/11/polubenczeva-elena-viktorovna-235x300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--ctbdbhawihd2alf3aee5b3k.xn--p1ai/wp-content/uploads/2019/11/polubenczeva-elena-viktorovna-235x300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Полубенцева Елена Викторовна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№2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Муниципальное бюджетное общеобразовательное учреждение “Весьегонская средняя общеобразовательная школа”, учитель</w:t>
            </w:r>
          </w:p>
        </w:tc>
      </w:tr>
      <w:tr w:rsidR="00485F24" w:rsidTr="00485F24">
        <w:trPr>
          <w:trHeight w:val="4905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drawing>
                <wp:inline distT="0" distB="0" distL="0" distR="0">
                  <wp:extent cx="2196465" cy="2856230"/>
                  <wp:effectExtent l="0" t="0" r="0" b="0"/>
                  <wp:docPr id="4" name="Рисунок 4" descr="https://xn----ctbdbhawihd2alf3aee5b3k.xn--p1ai/wp-content/uploads/2019/11/barashkov-sergej-nikolaevich-231x300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xn----ctbdbhawihd2alf3aee5b3k.xn--p1ai/wp-content/uploads/2019/11/barashkov-sergej-nikolaevich-231x300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Барашков Сергей Николаевич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№3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Индивидуальный предприниматель</w:t>
            </w:r>
          </w:p>
        </w:tc>
      </w:tr>
      <w:tr w:rsidR="00485F24" w:rsidTr="00485F24">
        <w:trPr>
          <w:trHeight w:val="4905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233930" cy="2856230"/>
                  <wp:effectExtent l="0" t="0" r="0" b="0"/>
                  <wp:docPr id="3" name="Рисунок 3" descr="https://xn----ctbdbhawihd2alf3aee5b3k.xn--p1ai/wp-content/uploads/2019/11/belyakov-aleksandr-alekseevich-234x300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xn----ctbdbhawihd2alf3aee5b3k.xn--p1ai/wp-content/uploads/2019/11/belyakov-aleksandr-alekseevich-234x300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Беляков Александр Алексеевич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№3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ООО “Смена”, генеральный директор,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drawing>
                <wp:inline distT="0" distB="0" distL="0" distR="0">
                  <wp:extent cx="2111375" cy="2856230"/>
                  <wp:effectExtent l="0" t="0" r="0" b="0"/>
                  <wp:docPr id="2" name="Рисунок 2" descr="https://xn----ctbdbhawihd2alf3aee5b3k.xn--p1ai/wp-content/uploads/2019/11/gnedina-galina-pavlovna-222x300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xn----ctbdbhawihd2alf3aee5b3k.xn--p1ai/wp-content/uploads/2019/11/gnedina-galina-pavlovna-222x300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Гнедина Галина Павловна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№3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Муниципальное бюджетное образовательное учреждение “Кесемская средняя общеобразовательная школа”, директор</w:t>
            </w:r>
          </w:p>
        </w:tc>
      </w:tr>
      <w:tr w:rsidR="00485F24" w:rsidTr="00485F24">
        <w:trPr>
          <w:trHeight w:val="360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 w:rsidP="00485F24">
            <w:pPr>
              <w:jc w:val="center"/>
              <w:rPr>
                <w:szCs w:val="24"/>
              </w:rPr>
            </w:pPr>
            <w:r>
              <w:rPr>
                <w:noProof/>
                <w:color w:val="007BFF"/>
                <w:lang w:eastAsia="ru-RU"/>
              </w:rPr>
              <w:lastRenderedPageBreak/>
              <w:drawing>
                <wp:inline distT="0" distB="0" distL="0" distR="0">
                  <wp:extent cx="2073910" cy="2856230"/>
                  <wp:effectExtent l="0" t="0" r="0" b="0"/>
                  <wp:docPr id="1" name="Рисунок 1" descr="https://xn----ctbdbhawihd2alf3aee5b3k.xn--p1ai/wp-content/uploads/2019/11/nikitin-aleksej-ivanovich-218x300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xn----ctbdbhawihd2alf3aee5b3k.xn--p1ai/wp-content/uploads/2019/11/nikitin-aleksej-ivanovich-218x300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F24" w:rsidRDefault="00485F24" w:rsidP="00485F24">
            <w:pPr>
              <w:pStyle w:val="wp-caption-text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Никитин Алексей Иванович</w:t>
            </w:r>
          </w:p>
        </w:tc>
        <w:tc>
          <w:tcPr>
            <w:tcW w:w="62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85F24" w:rsidRDefault="00485F24">
            <w:pPr>
              <w:jc w:val="center"/>
              <w:rPr>
                <w:szCs w:val="24"/>
              </w:rPr>
            </w:pPr>
            <w:r>
              <w:rPr>
                <w:rStyle w:val="a4"/>
                <w:rFonts w:ascii="Arial" w:hAnsi="Arial" w:cs="Arial"/>
                <w:u w:val="single"/>
              </w:rPr>
              <w:t>Депутат думы Весьегонского муниципального округа первого созыва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Избирательный округ №3</w:t>
            </w:r>
          </w:p>
          <w:p w:rsidR="00485F24" w:rsidRDefault="00485F24">
            <w:pPr>
              <w:pStyle w:val="a3"/>
              <w:spacing w:before="0" w:beforeAutospacing="0" w:after="0" w:afterAutospacing="0"/>
              <w:jc w:val="center"/>
              <w:rPr>
                <w:sz w:val="23"/>
                <w:szCs w:val="23"/>
              </w:rPr>
            </w:pPr>
            <w:r>
              <w:rPr>
                <w:rStyle w:val="a4"/>
                <w:rFonts w:ascii="Arial" w:hAnsi="Arial" w:cs="Arial"/>
                <w:sz w:val="23"/>
                <w:szCs w:val="23"/>
              </w:rPr>
              <w:t>Место работы:</w:t>
            </w:r>
            <w:r>
              <w:rPr>
                <w:rFonts w:ascii="Arial" w:hAnsi="Arial" w:cs="Arial"/>
                <w:sz w:val="23"/>
                <w:szCs w:val="23"/>
              </w:rPr>
              <w:t> Колхоз им. Чапаева, председатель</w:t>
            </w:r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85F24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8A167"/>
  <w15:docId w15:val="{185CA058-414F-4FF7-9DC2-E812970A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wp-caption-text">
    <w:name w:val="wp-caption-text"/>
    <w:basedOn w:val="a"/>
    <w:rsid w:val="00485F2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-white">
    <w:name w:val="text-white"/>
    <w:basedOn w:val="a"/>
    <w:rsid w:val="00485F2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033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82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813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207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92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74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59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5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475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077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35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58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25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879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25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36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08080"/>
                        <w:left w:val="single" w:sz="6" w:space="0" w:color="808080"/>
                        <w:bottom w:val="single" w:sz="6" w:space="0" w:color="808080"/>
                        <w:right w:val="single" w:sz="6" w:space="0" w:color="808080"/>
                      </w:divBdr>
                      <w:divsChild>
                        <w:div w:id="154463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3E8EE"/>
                            <w:left w:val="single" w:sz="6" w:space="0" w:color="E3E8EE"/>
                            <w:bottom w:val="single" w:sz="6" w:space="0" w:color="E3E8EE"/>
                            <w:right w:val="single" w:sz="6" w:space="0" w:color="E3E8EE"/>
                          </w:divBdr>
                          <w:divsChild>
                            <w:div w:id="131513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87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05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180931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4615">
                              <w:marLeft w:val="0"/>
                              <w:marRight w:val="0"/>
                              <w:marTop w:val="4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4;&#1077;&#1089;&#1100;&#1077;&#1075;&#1086;&#1085;&#1089;&#1082;&#1080;&#1081;-&#1086;&#1082;&#1088;&#1091;&#1075;.&#1088;&#1092;/wp-content/uploads/2019/11/magomedov-gazimagomed-magomed-kamilovich.pn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&#1074;&#1077;&#1089;&#1100;&#1077;&#1075;&#1086;&#1085;&#1089;&#1082;&#1080;&#1081;-&#1086;&#1082;&#1088;&#1091;&#1075;.&#1088;&#1092;/wp-content/uploads/2019/11/kovalecz-yugina-anatolevna.png" TargetMode="External"/><Relationship Id="rId26" Type="http://schemas.openxmlformats.org/officeDocument/2006/relationships/hyperlink" Target="https://&#1074;&#1077;&#1089;&#1100;&#1077;&#1075;&#1086;&#1085;&#1089;&#1082;&#1080;&#1081;-&#1086;&#1082;&#1088;&#1091;&#1075;.&#1088;&#1092;/wp-content/uploads/2019/11/belyakov-aleksandr-alekseevich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&#1074;&#1077;&#1089;&#1100;&#1077;&#1075;&#1086;&#1085;&#1089;&#1082;&#1080;&#1081;-&#1086;&#1082;&#1088;&#1091;&#1075;.&#1088;&#1092;/wp-content/uploads/2019/11/sokolova-inna-vladimirovna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&#1074;&#1077;&#1089;&#1100;&#1077;&#1075;&#1086;&#1085;&#1089;&#1082;&#1080;&#1081;-&#1086;&#1082;&#1088;&#1091;&#1075;.&#1088;&#1092;/wp-content/uploads/2019/11/demidova-svetlana-yurevna.png" TargetMode="External"/><Relationship Id="rId20" Type="http://schemas.openxmlformats.org/officeDocument/2006/relationships/hyperlink" Target="https://&#1074;&#1077;&#1089;&#1100;&#1077;&#1075;&#1086;&#1085;&#1089;&#1082;&#1080;&#1081;-&#1086;&#1082;&#1088;&#1091;&#1075;.&#1088;&#1092;/wp-content/uploads/2019/11/kuzmin-roman-viktorovich.png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&#1074;&#1077;&#1089;&#1100;&#1077;&#1075;&#1086;&#1085;&#1089;&#1082;&#1080;&#1081;-&#1086;&#1082;&#1088;&#1091;&#1075;.&#1088;&#1092;/wp-content/uploads/2019/11/kuzneczova-svetlana-nikolaevna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&#1074;&#1077;&#1089;&#1100;&#1077;&#1075;&#1086;&#1085;&#1089;&#1082;&#1080;&#1081;-&#1086;&#1082;&#1088;&#1091;&#1075;.&#1088;&#1092;/wp-content/uploads/2019/11/barashkov-sergej-nikolaevich.pn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&#1074;&#1077;&#1089;&#1100;&#1077;&#1075;&#1086;&#1085;&#1089;&#1082;&#1080;&#1081;-&#1086;&#1082;&#1088;&#1091;&#1075;.&#1088;&#1092;/wp-content/uploads/2019/11/gnedina-galina-pavlovna.png" TargetMode="External"/><Relationship Id="rId10" Type="http://schemas.openxmlformats.org/officeDocument/2006/relationships/hyperlink" Target="https://&#1074;&#1077;&#1089;&#1100;&#1077;&#1075;&#1086;&#1085;&#1089;&#1082;&#1080;&#1081;-&#1086;&#1082;&#1088;&#1091;&#1075;.&#1088;&#1092;/wp-content/uploads/2019/11/orlova-olga-vladimirovna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&#1074;&#1077;&#1089;&#1100;&#1077;&#1075;&#1086;&#1085;&#1089;&#1082;&#1080;&#1081;-&#1086;&#1082;&#1088;&#1091;&#1075;.&#1088;&#1092;/wp-content/uploads/2019/11/ermoshin-aleksandr-sergeevich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&#1074;&#1077;&#1089;&#1100;&#1077;&#1075;&#1086;&#1085;&#1089;&#1082;&#1080;&#1081;-&#1086;&#1082;&#1088;&#1091;&#1075;.&#1088;&#1092;/wp-content/uploads/2019/11/tihonova-natalya-aleksandrovna.png" TargetMode="External"/><Relationship Id="rId22" Type="http://schemas.openxmlformats.org/officeDocument/2006/relationships/hyperlink" Target="https://&#1074;&#1077;&#1089;&#1100;&#1077;&#1075;&#1086;&#1085;&#1089;&#1082;&#1080;&#1081;-&#1086;&#1082;&#1088;&#1091;&#1075;.&#1088;&#1092;/wp-content/uploads/2019/11/polubenczeva-elena-viktorovna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&#1074;&#1077;&#1089;&#1100;&#1077;&#1075;&#1086;&#1085;&#1089;&#1082;&#1080;&#1081;-&#1086;&#1082;&#1088;&#1091;&#1075;.&#1088;&#1092;/wp-content/uploads/2019/11/nikitin-aleksej-ivanovich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2024-02-26T07:15:00Z</dcterms:modified>
</cp:coreProperties>
</file>