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647" w:rsidRDefault="00937647" w:rsidP="00937647">
      <w:pPr>
        <w:pStyle w:val="1"/>
        <w:spacing w:before="0" w:after="375"/>
        <w:rPr>
          <w:rFonts w:ascii="Arial" w:hAnsi="Arial" w:cs="Arial"/>
          <w:b w:val="0"/>
          <w:bCs w:val="0"/>
          <w:color w:val="000000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5"/>
          <w:szCs w:val="45"/>
        </w:rPr>
        <w:t>Муниципальные предприятия</w:t>
      </w:r>
    </w:p>
    <w:p w:rsidR="00937647" w:rsidRDefault="00937647" w:rsidP="00937647">
      <w:pPr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Информация</w:t>
      </w:r>
    </w:p>
    <w:p w:rsidR="00937647" w:rsidRDefault="00937647" w:rsidP="00937647">
      <w:pPr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среднемесячной заработной плате руководителей, их заместителей и главных бухгалтеров за 2020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6090"/>
        <w:gridCol w:w="4170"/>
        <w:gridCol w:w="3720"/>
      </w:tblGrid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  <w:rPr>
                <w:szCs w:val="24"/>
              </w:rPr>
            </w:pPr>
            <w:r>
              <w:rPr>
                <w:rStyle w:val="a4"/>
                <w:color w:val="000000"/>
              </w:rPr>
              <w:t>№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ФИО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Среднемесячная заработная плата, рублей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МУП «Производственный жилищно-ремонтный трест»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Малиновский Дмитрий Александрович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54579,00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Анохина Лариса Алексеевна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26814,00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МУП «Горводоканал»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Иванов Виктор Иванович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108913,77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Лелянова Наталья Александровна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60307,61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Прохорова Наталья Николаевна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46466,05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lastRenderedPageBreak/>
              <w:t>МУП «Управление ЖКХиС»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Куржос Игорь Иванович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58381,97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Парфенова Марина Анатольевна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39585,00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МБУ «Благоустройство Гагарин»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Абраменков Роман Викторович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53926,30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Даниленко Геннадий Тимофеевич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41767,05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Журавлевич Анна Константиновна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40975,98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МБОУ «Средняя школа № 1 им.  Ю. А. Гагарина»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Коломеец Анна Викторовна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67391,48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Смирнова Нина Григорьевна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53831,85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Лачина Марина Владимировна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46694,71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Шульгинова Людмила Сергеевна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59831,85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Тимофеев Александр Викторович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АХЧ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 w:rsidP="00937647">
            <w:pPr>
              <w:spacing w:after="360"/>
            </w:pPr>
            <w:r>
              <w:rPr>
                <w:color w:val="000000"/>
              </w:rPr>
              <w:t>                   28591,29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МБОУ «Средняя школа № 2 имени Е. В. Камышева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Чипенюк Николай Иванович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56490,24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Борисов Евгений Александрович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АХЧ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31338,78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Астранович Людмила Николаевна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ВР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55496,24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Назарова Татьяна Витальевна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51208,01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Покровкова Наталья  Николаевна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40257,76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МБОУ «Средняя школа № 3 имени Ленинского комсомола»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lastRenderedPageBreak/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Тюрина Галина Николаевна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66743,04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Павлова Ирина Александровна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ВР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58179,24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Малыгина Наталья Николаевна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57621,06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Соколова Ольга Александровна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АХР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26617,29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МБОУ «Средняя школа имени А. А. Леонова»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Аказникова Раиса Георгиевна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57212,79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Баранова Ирина Валерьевна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25064,80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Разумовская Ирина Владимировна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51395,78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Хромченкова Светлана Васильевна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46630,86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Шумаева Ирина Викторовна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45367,88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Тяжельников Николай Михайлович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АХЧ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24053,94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МКОУ «Открытая (сменная) школа»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Клочкова Светлана Александровна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33065,43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Покровкова Наталья Николаевна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10170,52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МБОУ «Акатовская основная школа»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Мамонтова Юлия Борисовна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48668,26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Блинник Лариса Александровна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34071,45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МБОУ «Ашковская основная школа»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Белокрылова Марина Николаевна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48649,10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Горбачева Наталья Васильевна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40664,23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Бараненкова Антонина Николаевна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34806,22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МБОУ «Баскаковская средняя школа»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Проклина Светлана Витальевна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58269,66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Деденева  Ольга Анатольевна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48118,52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Андреева Евгения Вячеславовна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ВР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52082,47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МБОУ «Кармановская средняя школа»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Иванова Татьяна Ивановна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45931,93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Серкова Людмила Борисовна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41301,71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Лекомцева Наталья Евгеньевна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38901,76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МБОУ «Никольская средняя школа имени И. А. Денисенкова»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lastRenderedPageBreak/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Шкатова Оксана Николаевна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60115,16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Сугуняка Ирина Борисовна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58712,89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МБОУ «Пречистинская средняя школа»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Мелентьева Наталья Владимировна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60811,43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МБОУ «Родомановская средняя школа»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Шишпор Александр Евгеньевич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34891,45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Толпинец Светлана Владимировна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45191,94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Усов Николай Иванович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ВР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25935,30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МБОУ «Серго-Ивановская основная школа»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 w:rsidP="00937647">
            <w:pPr>
              <w:spacing w:after="360"/>
            </w:pPr>
            <w:r>
              <w:rPr>
                <w:color w:val="000000"/>
              </w:rPr>
              <w:t>               Тимофеева Виктория Николаевна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54688,31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lastRenderedPageBreak/>
              <w:t>МБОУ «Токаревская средняя школа»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Дубровская Ольга Анатольевна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57145,45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Черепанова Наталья Викторовна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51283,65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Мысина Елена Викторовна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ВР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52471,35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МБОУ «Клушинская основная школа»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Дёмина Людмила Анатольевна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48390,08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МБОУ «Колокольнинская основная школа»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Балихина Татьяна Александровна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46515,77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МБДОУ «Детский сад «Звездочка»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Лютикова Елена Дмитриевна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48007,53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Кендыш Наталья Алексеевна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заведующего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22855,69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МБДОУ «Детский сад «Снежинка»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Зорина Елена Владимировна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38012,63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Перезашкевич Наталья Александровна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заведующего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39283,27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МБДОУ «Детский сад «Солнышко»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Мерзликина Наталья Михайловна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29570,47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МБДОУ «Детский сад им. Ю. А. Гагарина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Соколова Мария Вячеславовна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52120,01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Андреева Лариса Филипповна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заведующего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49445,14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МБДОУ «Детский сад «Колокольчик»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lastRenderedPageBreak/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Алексеева Ольга Валерьевна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35162,57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Корнеенкова Любовь Петровна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заведующего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47209,09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МБДОУ «Детский сад Крепыш»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Винокурова Галина Альбертовна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34095,57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Савенкова Ольга Валерьевна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заведующего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48884,50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МБДОУ «Детский сад «Жемчужинка»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Кузнецова Елена Сергеевна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39046,42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МБДОУ «Детский сад «Рябинка»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Макарова Ольга Анатольевна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36743,30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Шевякова Лилия Александровна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заведующего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32999,13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lastRenderedPageBreak/>
              <w:t>МБДОУ «Детский сад «Лучик»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Апенкина Ольга Валентиновна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42438,61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МБУДО «Центр детского творчества»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Трейгуб Ольга Александровна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44099,73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Данилкина Ольга Юрьевна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37856,95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Цюпко Владимир Александрович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техническим вопросам и информатизации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45413,92</w:t>
            </w:r>
          </w:p>
          <w:p w:rsidR="00937647" w:rsidRDefault="00937647" w:rsidP="00937647">
            <w:pPr>
              <w:spacing w:after="360"/>
            </w:pPr>
            <w:r>
              <w:t> 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Шалудкина Татьяна Владимировна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АХЧ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26607,26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Родионова Римма Николаевна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УМР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36072,94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МКУ ЦБ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Волнянский Владимир Евгеньевич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Начальник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25956,00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Турецкова Наталья Алексеевна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30249,00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МБУДО «Гагаринская ДХШ»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Антоненкова Елена Владимировна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50173,68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Скворцова Леана Александровна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50723,62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МКУ «ЦУОК»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Адаева Галина Анатольевна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45813,89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Гусева Наталья Сергеевна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30916,67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МБУК «Гагаринская МЦБС»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Пискулина Татьяна Николаевна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43224,50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Морозова Людмила Васильевна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36881,19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Шехватова Галина Сергеевна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38556,43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МБУК МКДЦ «Комсомолец»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Кондирова Нина Александровна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37656,10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Сидорова Елена Анатольевна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53896,47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Федулаева Нина Александровна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АХЧ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33976,51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Сидорова Елена Анатольевна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34877,20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МБУК «Кармановский КДЦ»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Орехов Максим Сергеевич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43215,33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МБУДО «Гагаринская ДМШ имени И. Д. Кобзона»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Яковлева Марина Викторовна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55644,66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Чудо Наталья Николаевна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по УЧ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50278,73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МБУ «ФОК «Восток»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Лекомцев Олег Георгиевич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59911,00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Щемелева Наталья Владимировна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56840,00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Панкова Людмила Ивановна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61115,00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Пиляк Светлана Владимировна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57217,00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МБУ «ГСШ»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Лысодед Василий Петрович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37402,00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Гонкова Марина Егоровна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  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37185,00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Кутейникова Елена Валентиновна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43584,00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Смирнова Наталья Александровна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40015,00</w:t>
            </w:r>
          </w:p>
        </w:tc>
      </w:tr>
      <w:tr w:rsidR="00937647" w:rsidTr="00937647">
        <w:trPr>
          <w:jc w:val="center"/>
        </w:trPr>
        <w:tc>
          <w:tcPr>
            <w:tcW w:w="1479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rStyle w:val="a4"/>
                <w:color w:val="000000"/>
              </w:rPr>
              <w:t>МБУ «ГСШП»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Никитин Михаил Валерианович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53152,00</w:t>
            </w:r>
          </w:p>
        </w:tc>
      </w:tr>
      <w:tr w:rsidR="00937647" w:rsidTr="00937647">
        <w:trPr>
          <w:jc w:val="center"/>
        </w:trPr>
        <w:tc>
          <w:tcPr>
            <w:tcW w:w="8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Буцилов Сергей Александрович</w:t>
            </w:r>
          </w:p>
        </w:tc>
        <w:tc>
          <w:tcPr>
            <w:tcW w:w="41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36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937647" w:rsidRDefault="00937647">
            <w:pPr>
              <w:spacing w:after="360"/>
              <w:jc w:val="center"/>
            </w:pPr>
            <w:r>
              <w:rPr>
                <w:color w:val="000000"/>
              </w:rPr>
              <w:t>55534,00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3764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52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2024-02-19T05:00:00Z</dcterms:modified>
</cp:coreProperties>
</file>