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94" w:rsidRDefault="00A61A94" w:rsidP="00A61A94">
      <w:pPr>
        <w:shd w:val="clear" w:color="auto" w:fill="E7F1CF"/>
        <w:spacing w:after="0" w:line="240" w:lineRule="auto"/>
        <w:rPr>
          <w:rFonts w:ascii="Verdana" w:hAnsi="Verdana"/>
          <w:color w:val="426D10"/>
          <w:sz w:val="26"/>
          <w:szCs w:val="26"/>
          <w:lang w:eastAsia="ru-RU"/>
        </w:rPr>
      </w:pPr>
      <w:r>
        <w:rPr>
          <w:rFonts w:ascii="Verdana" w:hAnsi="Verdana"/>
          <w:color w:val="426D10"/>
          <w:sz w:val="26"/>
          <w:szCs w:val="26"/>
        </w:rPr>
        <w:t>СВЕДЕНИЯ о доходах за отчетный период с 1 января 2022 года по 31 декабря 2022</w:t>
      </w:r>
    </w:p>
    <w:p w:rsidR="00A61A94" w:rsidRDefault="00A61A94" w:rsidP="00A61A94">
      <w:pPr>
        <w:shd w:val="clear" w:color="auto" w:fill="E7F1CF"/>
        <w:rPr>
          <w:rFonts w:ascii="Verdana" w:hAnsi="Verdana"/>
          <w:color w:val="A3A3A3"/>
          <w:sz w:val="17"/>
          <w:szCs w:val="17"/>
        </w:rPr>
      </w:pPr>
      <w:r>
        <w:rPr>
          <w:rFonts w:ascii="Verdana" w:hAnsi="Verdana"/>
          <w:color w:val="A3A3A3"/>
          <w:sz w:val="17"/>
          <w:szCs w:val="17"/>
        </w:rPr>
        <w:t>4-05-2023, 23:39, Раздел: </w:t>
      </w:r>
      <w:hyperlink r:id="rId4" w:history="1">
        <w:r>
          <w:rPr>
            <w:rStyle w:val="a5"/>
            <w:rFonts w:ascii="Verdana" w:hAnsi="Verdana"/>
            <w:color w:val="4B719E"/>
            <w:sz w:val="15"/>
            <w:szCs w:val="15"/>
          </w:rPr>
          <w:t>Сведения о доходах</w:t>
        </w:r>
      </w:hyperlink>
      <w:r>
        <w:rPr>
          <w:rFonts w:ascii="Verdana" w:hAnsi="Verdana"/>
          <w:color w:val="A3A3A3"/>
          <w:sz w:val="17"/>
          <w:szCs w:val="17"/>
        </w:rPr>
        <w:t>, просмотров: 96, Разместил: </w:t>
      </w:r>
      <w:hyperlink r:id="rId5" w:history="1">
        <w:r>
          <w:rPr>
            <w:rStyle w:val="a5"/>
            <w:rFonts w:ascii="Verdana" w:hAnsi="Verdana"/>
            <w:color w:val="4B719E"/>
            <w:sz w:val="15"/>
            <w:szCs w:val="15"/>
          </w:rPr>
          <w:t>Admin</w:t>
        </w:r>
      </w:hyperlink>
      <w:r>
        <w:rPr>
          <w:rFonts w:ascii="Verdana" w:hAnsi="Verdana"/>
          <w:color w:val="A3A3A3"/>
          <w:sz w:val="17"/>
          <w:szCs w:val="17"/>
        </w:rPr>
        <w:t>, </w:t>
      </w:r>
      <w:hyperlink r:id="rId6" w:history="1">
        <w:r>
          <w:rPr>
            <w:rFonts w:ascii="Verdana" w:hAnsi="Verdana"/>
            <w:color w:val="4B719E"/>
            <w:sz w:val="15"/>
            <w:szCs w:val="15"/>
          </w:rPr>
          <w:fldChar w:fldCharType="begin"/>
        </w:r>
        <w:r>
          <w:rPr>
            <w:rFonts w:ascii="Verdana" w:hAnsi="Verdana"/>
            <w:color w:val="4B719E"/>
            <w:sz w:val="15"/>
            <w:szCs w:val="15"/>
          </w:rPr>
          <w:instrText xml:space="preserve"> INCLUDEPICTURE "https://bograd-web.ru/templates/infolanlife-fix/images/printer.gif" \* MERGEFORMATINET </w:instrText>
        </w:r>
        <w:r>
          <w:rPr>
            <w:rFonts w:ascii="Verdana" w:hAnsi="Verdana"/>
            <w:color w:val="4B719E"/>
            <w:sz w:val="15"/>
            <w:szCs w:val="15"/>
          </w:rPr>
          <w:fldChar w:fldCharType="separate"/>
        </w:r>
        <w:r>
          <w:rPr>
            <w:rFonts w:ascii="Verdana" w:hAnsi="Verdana"/>
            <w:color w:val="4B719E"/>
            <w:sz w:val="15"/>
            <w:szCs w:val="15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bograd-web.ru/svedeniya-o-dohodah/print:page,1,19148-svedeniya-o-dohodah-za-otchetnyy-period-s-1-yanvarya-2022-goda-po-31-dekabrya-2022.html" style="width:23.75pt;height:23.75pt" o:button="t"/>
          </w:pict>
        </w:r>
        <w:r>
          <w:rPr>
            <w:rFonts w:ascii="Verdana" w:hAnsi="Verdana"/>
            <w:color w:val="4B719E"/>
            <w:sz w:val="15"/>
            <w:szCs w:val="15"/>
          </w:rPr>
          <w:fldChar w:fldCharType="end"/>
        </w:r>
      </w:hyperlink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A61A94" w:rsidTr="00A61A9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94" w:rsidRDefault="00A61A94" w:rsidP="00A61A9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717171"/>
                <w:sz w:val="20"/>
                <w:szCs w:val="20"/>
              </w:rPr>
            </w:pPr>
            <w:r>
              <w:rPr>
                <w:rStyle w:val="HTML"/>
                <w:rFonts w:ascii="Verdana" w:hAnsi="Verdana"/>
                <w:color w:val="717171"/>
                <w:sz w:val="20"/>
                <w:szCs w:val="20"/>
              </w:rPr>
              <w:t>СВЕДЕНИЯ</w:t>
            </w:r>
          </w:p>
          <w:p w:rsidR="00A61A94" w:rsidRDefault="00A61A94" w:rsidP="00A61A9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717171"/>
                <w:sz w:val="20"/>
                <w:szCs w:val="20"/>
              </w:rPr>
            </w:pPr>
            <w:r>
              <w:rPr>
                <w:rStyle w:val="HTML"/>
                <w:rFonts w:ascii="Verdana" w:hAnsi="Verdana"/>
                <w:color w:val="717171"/>
                <w:sz w:val="20"/>
                <w:szCs w:val="20"/>
              </w:rPr>
              <w:t>о  доходах за отчетный период с 1 января 2022 года по 31 декабря  2022</w:t>
            </w:r>
          </w:p>
          <w:p w:rsidR="00A61A94" w:rsidRDefault="00A61A94" w:rsidP="00A61A9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717171"/>
                <w:sz w:val="20"/>
                <w:szCs w:val="20"/>
              </w:rPr>
            </w:pPr>
            <w:r>
              <w:rPr>
                <w:rStyle w:val="HTML"/>
                <w:rFonts w:ascii="Verdana" w:hAnsi="Verdana"/>
                <w:color w:val="717171"/>
                <w:sz w:val="20"/>
                <w:szCs w:val="20"/>
              </w:rPr>
              <w:t>  года, об имуществе и обязательствах имущественного характера  по состоянию на конец отчетного периода, представленных муниципальными служащими</w:t>
            </w:r>
          </w:p>
          <w:p w:rsidR="00A61A94" w:rsidRDefault="00A61A94" w:rsidP="00A61A9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717171"/>
                <w:sz w:val="20"/>
                <w:szCs w:val="20"/>
              </w:rPr>
            </w:pPr>
            <w:r>
              <w:rPr>
                <w:rStyle w:val="HTML"/>
                <w:rFonts w:ascii="Verdana" w:hAnsi="Verdana"/>
                <w:color w:val="717171"/>
                <w:sz w:val="20"/>
                <w:szCs w:val="20"/>
              </w:rPr>
              <w:t>администрации Боградского района</w:t>
            </w:r>
          </w:p>
          <w:tbl>
            <w:tblPr>
              <w:tblW w:w="157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8"/>
              <w:gridCol w:w="1720"/>
              <w:gridCol w:w="1819"/>
              <w:gridCol w:w="1738"/>
              <w:gridCol w:w="919"/>
              <w:gridCol w:w="1426"/>
              <w:gridCol w:w="2197"/>
              <w:gridCol w:w="1283"/>
              <w:gridCol w:w="73"/>
              <w:gridCol w:w="919"/>
              <w:gridCol w:w="73"/>
              <w:gridCol w:w="1353"/>
            </w:tblGrid>
            <w:tr w:rsidR="00A61A94" w:rsidTr="00A61A94"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Фамилия, имя, отчество муниципального служащего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&lt;1&gt;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Должность муниципального служащего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&lt;2&gt;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Декларированный годовой доход за 2021 год (рублей)</w:t>
                  </w:r>
                </w:p>
              </w:tc>
              <w:tc>
                <w:tcPr>
                  <w:tcW w:w="55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Перечень объектов недвижимости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47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A61A94" w:rsidTr="00A61A9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pPr>
                    <w:rPr>
                      <w:szCs w:val="24"/>
                    </w:rPr>
                  </w:pPr>
                </w:p>
              </w:tc>
              <w:tc>
                <w:tcPr>
                  <w:tcW w:w="39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Объекты недвижимого имущества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Транспортные средства (вид, марка)</w:t>
                  </w:r>
                </w:p>
              </w:tc>
              <w:tc>
                <w:tcPr>
                  <w:tcW w:w="156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Вид недвижимого имущества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Площадь (кв.м.)</w:t>
                  </w:r>
                </w:p>
              </w:tc>
              <w:tc>
                <w:tcPr>
                  <w:tcW w:w="1635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Страна расположения</w:t>
                  </w:r>
                </w:p>
              </w:tc>
            </w:tr>
            <w:tr w:rsidR="00A61A94" w:rsidTr="00A61A9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pPr>
                    <w:rPr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Вид объектов недвижимого имущества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&lt;3&gt;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Площадь (кв.м.)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Страна расположения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HTML"/>
                    </w:rPr>
                    <w:t>&lt;4&gt;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pPr>
                    <w:rPr>
                      <w:szCs w:val="24"/>
                    </w:rPr>
                  </w:pP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Лейтис Галина Вениаминовна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Первый заместитель главы администрации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865147,39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Земельные участки: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1.Для ведения ЛПХ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Квартиры: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1.Квартира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2.Квартира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Гаражи: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1.Гараж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1961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58,6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74,4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41,8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КИА РИО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Несовершеннолетний ребенок (сын или дочь)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Левакова Елена Валериевна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Заместитель главы администрации по строительству и ЖКХ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983357,62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 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50,8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Автомобили легковые: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1)MAZDA 3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Несовершеннолетний ребенок (сын или дочь)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lastRenderedPageBreak/>
                    <w:t>Сиротинина Тамара Романовна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Начальник управления финансов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909889,17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Земельные участки: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1)Приусадебный ¼ доли.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Жилые дома: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1)Жилой дом ¼ доли.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Квартиры: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 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663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172,8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44,3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1200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493665,47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Земельные участки: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1)Приусадебный ¼ доли.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Жилые дома: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1)Жилой дом ¼ доли.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663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172,8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Автомобили легковые: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1)Volkswagen Touareg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2) ВАЗ 2101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Иные транспортные средства: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1)Прицеп к л/а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Несовершеннолетний ребенок (сын или дочь)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Ландышев Геннадий Юрьевич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Начальник управления сельского хозяйства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937590,91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Земельные участки: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1)Приусадебный.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Жилые дома: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1)Жилой дом1/2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2765,44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128,6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Автомобили легковые: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1)ТОЙОТА RAUM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2) Volkswagen Polo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Супруга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231479,21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1.Квартира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128,6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2765,44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Несовершеннолетний ребенок (сын или дочь)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Дочь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1.Квартира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128,6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2765,44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 xml:space="preserve">Чернышова  Юлия </w:t>
                  </w:r>
                  <w:r>
                    <w:rPr>
                      <w:rStyle w:val="HTML"/>
                    </w:rPr>
                    <w:lastRenderedPageBreak/>
                    <w:t>Юрьевна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lastRenderedPageBreak/>
                    <w:t xml:space="preserve">Председатель </w:t>
                  </w:r>
                  <w:r>
                    <w:rPr>
                      <w:rStyle w:val="HTML"/>
                    </w:rPr>
                    <w:lastRenderedPageBreak/>
                    <w:t>правового комитета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lastRenderedPageBreak/>
                    <w:t>358318,98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 xml:space="preserve">Земельные </w:t>
                  </w:r>
                  <w:r>
                    <w:rPr>
                      <w:rStyle w:val="HTML"/>
                    </w:rPr>
                    <w:lastRenderedPageBreak/>
                    <w:t>участки: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1)Для ведения ЛПХ ½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Квартиры: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1)Квартира ½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Гаражи: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1)Гараж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lastRenderedPageBreak/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lastRenderedPageBreak/>
                    <w:t>1463,0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105,8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67,3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lastRenderedPageBreak/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lastRenderedPageBreak/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lastRenderedPageBreak/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lastRenderedPageBreak/>
                    <w:t>Нет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lastRenderedPageBreak/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1231160,59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Земельные участки: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1)Для ведения ЛПХ ½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Квартиры: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1)Квартира ½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Гаражи: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1463,0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105,8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Автомобили легковые: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 TOYOTA CAMRY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Автоприцепы: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1)ОДАЗ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Сын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1.Квартира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105,8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Сын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1.Квартира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105,8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Юданов Алексей Александрович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Председатель Комитета по управлению муниципальным имуществом и природными ресурсами Боградского района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1170560,43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Земельные участки: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1)Для размещения гаражей и стоянок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Квартиры: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1)Квартира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Гаражи: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1)Гаражный бокс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30,0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50,4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25,9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1)Жилой дом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2) 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67,8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1500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Супруга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876910,63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Иное недвижимое имущество: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1)Комната 1/4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11,4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Автомобили легковые: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 TOYOTA карина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1)Жилой дом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2) 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67,8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1500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Дочь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Иное недвижимое имущество: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1)Комната 1/4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11,4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1)Жилой дом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 xml:space="preserve">2) </w:t>
                  </w:r>
                  <w:r>
                    <w:rPr>
                      <w:rStyle w:val="HTML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lastRenderedPageBreak/>
                    <w:t>67,8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1500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Дочь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1)Жилой дом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2) 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67,8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1500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t>Торопова Александра Владимировна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t> Начальник управления образования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t>887697,97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Квартиры: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1)Квартира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2)Квартира 1/2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25,6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42,3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1.Жилой дом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172,6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Квартиры: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1)Квартира ½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Жилые дома: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42,3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172,6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Автомобили легковые: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1)Ford Focus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Несовершеннолетний ребенок - сын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1.Жилой дом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172,6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Бехтерева Оксана Витальевна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Заместитель главы администрации по экономике-начальник отдела экономики и прогнозирования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977375,11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1)Земельный участок 1/3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Квартиры: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1)Квартира 1/3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1200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67,7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1.Земельный участок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2.Жилой дом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1000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27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392165,86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1)Земельный участок 1/3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Квартиры: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1)Квартира 1/3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1200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67,7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1.ВАЗ 2103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2.ВАЗ 21011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3.Москвич 21412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4.ВАЗ 21124 LADA 112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1.Земельный участок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2.Жилой дом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1000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27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Россия</w:t>
                  </w:r>
                </w:p>
              </w:tc>
            </w:tr>
            <w:tr w:rsidR="00A61A94" w:rsidTr="00A61A94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Несовершеннолетний ребенок 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1A94" w:rsidRDefault="00A61A94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HTML"/>
                    </w:rPr>
                    <w:t> </w:t>
                  </w:r>
                </w:p>
              </w:tc>
            </w:tr>
            <w:tr w:rsidR="00A61A94" w:rsidTr="00A61A94"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r>
                    <w:lastRenderedPageBreak/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r>
                    <w:t> 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r>
                    <w:t> 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A94" w:rsidRDefault="00A61A94">
                  <w:r>
                    <w:t> </w:t>
                  </w:r>
                </w:p>
              </w:tc>
            </w:tr>
          </w:tbl>
          <w:p w:rsidR="00A61A94" w:rsidRDefault="00A61A94" w:rsidP="00A61A94">
            <w:pPr>
              <w:pStyle w:val="a3"/>
              <w:spacing w:before="0" w:beforeAutospacing="0" w:after="0" w:afterAutospacing="0"/>
              <w:rPr>
                <w:rFonts w:ascii="Verdana" w:hAnsi="Verdana"/>
                <w:color w:val="717171"/>
                <w:sz w:val="20"/>
                <w:szCs w:val="20"/>
              </w:rPr>
            </w:pPr>
            <w:r>
              <w:rPr>
                <w:rStyle w:val="HTML"/>
                <w:rFonts w:ascii="Verdana" w:hAnsi="Verdana"/>
                <w:color w:val="717171"/>
                <w:sz w:val="20"/>
                <w:szCs w:val="20"/>
              </w:rPr>
              <w:t> </w:t>
            </w:r>
          </w:p>
        </w:tc>
      </w:tr>
    </w:tbl>
    <w:p w:rsidR="00A61A94" w:rsidRDefault="00A61A94" w:rsidP="00A61A94">
      <w:pPr>
        <w:shd w:val="clear" w:color="auto" w:fill="E7F1CF"/>
        <w:rPr>
          <w:rFonts w:ascii="Verdana" w:hAnsi="Verdana"/>
          <w:color w:val="A3A3A3"/>
          <w:sz w:val="17"/>
          <w:szCs w:val="17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1A9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F15F6-CD3F-49C7-BCAA-55529E5D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A6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grad-web.ru/svedeniya-o-dohodah/print:page,1,19148-svedeniya-o-dohodah-za-otchetnyy-period-s-1-yanvarya-2022-goda-po-31-dekabrya-2022.html" TargetMode="External"/><Relationship Id="rId5" Type="http://schemas.openxmlformats.org/officeDocument/2006/relationships/hyperlink" Target="https://bograd-web.ru/user/Admin/" TargetMode="External"/><Relationship Id="rId4" Type="http://schemas.openxmlformats.org/officeDocument/2006/relationships/hyperlink" Target="https://bograd-web.ru/svedeniya-o-dohod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2024-03-13T04:43:00Z</dcterms:modified>
</cp:coreProperties>
</file>