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НАУМОВ НИКОЛАЙ ПАВЛОВИЧ</w:t>
      </w:r>
      <w:r>
        <w:rPr>
          <w:b/>
          <w:bCs/>
          <w:color w:val="000000"/>
          <w:sz w:val="21"/>
          <w:szCs w:val="21"/>
        </w:rPr>
        <w:br/>
      </w:r>
      <w:r>
        <w:rPr>
          <w:rStyle w:val="a4"/>
          <w:color w:val="000000"/>
          <w:sz w:val="21"/>
          <w:szCs w:val="21"/>
        </w:rPr>
        <w:t>Председатель</w:t>
      </w:r>
      <w:r>
        <w:rPr>
          <w:color w:val="1462AC"/>
          <w:sz w:val="21"/>
          <w:szCs w:val="21"/>
        </w:rPr>
        <w:br/>
      </w:r>
      <w:r>
        <w:rPr>
          <w:rStyle w:val="a4"/>
          <w:color w:val="000000"/>
          <w:sz w:val="21"/>
          <w:szCs w:val="21"/>
        </w:rPr>
        <w:t>Думы Казачинско-Ленского</w:t>
      </w:r>
      <w:r>
        <w:rPr>
          <w:color w:val="1462AC"/>
          <w:sz w:val="21"/>
          <w:szCs w:val="21"/>
        </w:rPr>
        <w:br/>
      </w:r>
      <w:r>
        <w:rPr>
          <w:rStyle w:val="a4"/>
          <w:color w:val="000000"/>
          <w:sz w:val="21"/>
          <w:szCs w:val="21"/>
        </w:rPr>
        <w:t>муниципального района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ДЕПУТАТЫ ДУМЫ КАЗАЧИНСКО-ЛЕНСКОГО МУНИЦИПАЛЬНОГО РАЙОНА: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Бацко Василий Анатольевич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Гузий Евгений Онуфрович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Катека Людмила Николаевна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Кац Аркадий Владимирович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Комарницкий Алексей Васильевич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Красовская Анна Борисовна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b/>
          <w:bCs/>
          <w:color w:val="1462AC"/>
          <w:sz w:val="20"/>
          <w:szCs w:val="20"/>
        </w:rPr>
        <w:t>Добрынин Василий Георгиевич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Огаркова Людмила Александровна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Онищенко Владимир Михайлович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Руденькая Надежда Александровна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Русанова Евгения Павловна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Терехов Сергей Владимирович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Федоткина Елена Николаевна</w:t>
      </w:r>
    </w:p>
    <w:p w:rsidR="002E1C2E" w:rsidRDefault="002E1C2E" w:rsidP="002E1C2E">
      <w:pPr>
        <w:pStyle w:val="a3"/>
        <w:shd w:val="clear" w:color="auto" w:fill="FFFFFF"/>
        <w:spacing w:before="0" w:beforeAutospacing="0" w:after="240" w:afterAutospacing="0"/>
        <w:jc w:val="center"/>
        <w:rPr>
          <w:color w:val="1462AC"/>
          <w:sz w:val="21"/>
          <w:szCs w:val="21"/>
        </w:rPr>
      </w:pPr>
      <w:r>
        <w:rPr>
          <w:rStyle w:val="a4"/>
          <w:color w:val="1462AC"/>
          <w:sz w:val="20"/>
          <w:szCs w:val="20"/>
        </w:rPr>
        <w:t>Храмко Ирина Андреевна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1C2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B098C-58F6-4AD4-9806-58290ECA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2022-10-21T05:37:00Z</dcterms:modified>
</cp:coreProperties>
</file>