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38" w:rsidRPr="00FE6738" w:rsidRDefault="00FE6738" w:rsidP="00FE673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26262"/>
          <w:sz w:val="22"/>
          <w:szCs w:val="22"/>
          <w:lang w:eastAsia="ru-RU"/>
        </w:rPr>
      </w:pPr>
      <w:r w:rsidRPr="00FE6738">
        <w:rPr>
          <w:rFonts w:eastAsia="Times New Roman"/>
          <w:color w:val="626262"/>
          <w:sz w:val="28"/>
          <w:lang w:eastAsia="ru-RU"/>
        </w:rPr>
        <w:t>СПИСОК</w:t>
      </w:r>
    </w:p>
    <w:p w:rsidR="00FE6738" w:rsidRPr="00FE6738" w:rsidRDefault="00FE6738" w:rsidP="00FE673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26262"/>
          <w:sz w:val="22"/>
          <w:szCs w:val="22"/>
          <w:lang w:eastAsia="ru-RU"/>
        </w:rPr>
      </w:pPr>
      <w:r w:rsidRPr="00FE6738">
        <w:rPr>
          <w:rFonts w:eastAsia="Times New Roman"/>
          <w:color w:val="000000"/>
          <w:sz w:val="28"/>
          <w:lang w:eastAsia="ru-RU"/>
        </w:rPr>
        <w:t>территорий, закрепленных за депутатами</w:t>
      </w:r>
    </w:p>
    <w:p w:rsidR="00FE6738" w:rsidRPr="00FE6738" w:rsidRDefault="00FE6738" w:rsidP="00FE673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26262"/>
          <w:sz w:val="22"/>
          <w:szCs w:val="22"/>
          <w:lang w:eastAsia="ru-RU"/>
        </w:rPr>
      </w:pPr>
      <w:r w:rsidRPr="00FE6738">
        <w:rPr>
          <w:rFonts w:eastAsia="Times New Roman"/>
          <w:color w:val="000000"/>
          <w:sz w:val="28"/>
          <w:lang w:eastAsia="ru-RU"/>
        </w:rPr>
        <w:t>Верхнесадовского муниципального округа</w:t>
      </w:r>
    </w:p>
    <w:tbl>
      <w:tblPr>
        <w:tblW w:w="11100" w:type="dxa"/>
        <w:tblCellSpacing w:w="0" w:type="dxa"/>
        <w:tblBorders>
          <w:top w:val="single" w:sz="6" w:space="0" w:color="B6B2B2"/>
          <w:left w:val="single" w:sz="6" w:space="0" w:color="B6B2B2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134"/>
        <w:gridCol w:w="7188"/>
      </w:tblGrid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Территория</w:t>
            </w:r>
          </w:p>
        </w:tc>
      </w:tr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Рыбаченко Евгений Валерьевич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1428750" cy="1581150"/>
                  <wp:effectExtent l="0" t="0" r="0" b="0"/>
                  <wp:docPr id="8" name="Рисунок 8" descr="http://wssovet.ru/sovet-deputatov/sostav/%D1%80%D1%8B%D0%B1%D0%B0%D1%87%D0%B5%D0%BD%D0%BA%D0%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ssovet.ru/sovet-deputatov/sostav/%D1%80%D1%8B%D0%B1%D0%B0%D1%87%D0%B5%D0%BD%D0%BA%D0%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t>с. Фронтовое: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Юбилейная – МКД №№ 1,2, 3,5, ул. Механизаторов,</w:t>
            </w:r>
            <w:r w:rsidRPr="00FE673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Солнечная, ул. 345 Дивизии, ул. Подполковника Гузя,</w:t>
            </w:r>
            <w:r w:rsidRPr="00FE673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Вишневая, ул. Краснореченская, пер. Майский,</w:t>
            </w:r>
            <w:r w:rsidRPr="00FE673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Новая, ул. Нагорная, ул. Отаркойская, ул. 60 лет Октября, ул. Сары-Синапная</w:t>
            </w:r>
          </w:p>
        </w:tc>
      </w:tr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Беспалько Сусанна Серверовна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noProof/>
                <w:color w:val="000000"/>
                <w:sz w:val="28"/>
                <w:lang w:eastAsia="ru-RU"/>
              </w:rPr>
              <w:lastRenderedPageBreak/>
              <w:drawing>
                <wp:inline distT="0" distB="0" distL="0" distR="0">
                  <wp:extent cx="1428750" cy="1790700"/>
                  <wp:effectExtent l="0" t="0" r="0" b="0"/>
                  <wp:docPr id="7" name="Рисунок 7" descr="http://wssovet.ru/sovet-deputatov/sostav/%D0%B1%D0%B5%D1%81%D0%BF%D0%B0%D0%BB%D1%8C%D0%BA%D0%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ssovet.ru/sovet-deputatov/sostav/%D0%B1%D0%B5%D1%81%D0%BF%D0%B0%D0%BB%D1%8C%D0%BA%D0%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lastRenderedPageBreak/>
              <w:t>с. Пироговка: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Рабочая, ул. Урожайная, ул. Пальметная, ул. Тенистая,</w:t>
            </w:r>
            <w:r w:rsidRPr="00FE673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Сельская, пер. Горина, пер. Озерный, ул. Угловая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t>с. Верхнесадовое: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 xml:space="preserve">ул. Локомотивная МКД №31 и частный сектор, пер. 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Лесной,</w:t>
            </w:r>
            <w:r w:rsidRPr="00FE673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пер. Горный</w:t>
            </w:r>
          </w:p>
        </w:tc>
      </w:tr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Пащенко Людмила Ивановна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1428750" cy="1590675"/>
                  <wp:effectExtent l="0" t="0" r="0" b="0"/>
                  <wp:docPr id="6" name="Рисунок 6" descr="http://wssovet.ru/sovet-deputatov/sostav/%D0%9F%D0%B0%D1%89%D0%B5%D0%BD%D0%BA%D0%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ssovet.ru/sovet-deputatov/sostav/%D0%9F%D0%B0%D1%89%D0%B5%D0%BD%D0%BA%D0%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t>с. Верхнесадовое: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Севастопольская МКД №№ 35а, 68, 72, 74, 76, 78, 80, 84</w:t>
            </w:r>
          </w:p>
        </w:tc>
      </w:tr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Дивитай Анастасия Сергеевна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noProof/>
                <w:color w:val="000000"/>
                <w:sz w:val="28"/>
                <w:lang w:eastAsia="ru-RU"/>
              </w:rPr>
              <w:lastRenderedPageBreak/>
              <w:drawing>
                <wp:inline distT="0" distB="0" distL="0" distR="0">
                  <wp:extent cx="1428750" cy="1981200"/>
                  <wp:effectExtent l="0" t="0" r="0" b="0"/>
                  <wp:docPr id="5" name="Рисунок 5" descr="http://wssovet.ru/sovet-deputatov/sostav/%D0%B4%D0%B8%D0%B2%D0%B8%D1%82%D0%B0%D0%B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ssovet.ru/sovet-deputatov/sostav/%D0%B4%D0%B8%D0%B2%D0%B8%D1%82%D0%B0%D0%B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</w:t>
            </w: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t>. Верхнесадовое: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Чапаева, ул. Фильченкова, ул. Одинцова,</w:t>
            </w:r>
            <w:r w:rsidRPr="00FE673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Красносельского, ул. Паршина МКД №№16,29 и частный сектор, ул. Гагарина, пер. Мирный, пер. Дорожный</w:t>
            </w:r>
          </w:p>
        </w:tc>
      </w:tr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Шашкин Александр Вячеславович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1428750" cy="1552575"/>
                  <wp:effectExtent l="0" t="0" r="0" b="0"/>
                  <wp:docPr id="4" name="Рисунок 4" descr="http://wssovet.ru/sovet-deputatov/sostav/%D0%A8%D0%B0%D1%88%D0%BA%D0%B8%D0%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ssovet.ru/sovet-deputatov/sostav/%D0%A8%D0%B0%D1%88%D0%BA%D0%B8%D0%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t>с. Верхнесадовое: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Дачная, ул. Пирогова, пер. Партизан, ул. Фрунзе,</w:t>
            </w:r>
            <w:r w:rsidRPr="00FE673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Титова МКД №63 и частный сектор, пер. Подгорный, ул. Симиренко, ул. Виноградная</w:t>
            </w:r>
          </w:p>
        </w:tc>
      </w:tr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Курносов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Юрий Алексеевич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noProof/>
                <w:color w:val="000000"/>
                <w:sz w:val="28"/>
                <w:lang w:eastAsia="ru-RU"/>
              </w:rPr>
              <w:lastRenderedPageBreak/>
              <w:drawing>
                <wp:inline distT="0" distB="0" distL="0" distR="0">
                  <wp:extent cx="1428750" cy="1619250"/>
                  <wp:effectExtent l="0" t="0" r="0" b="0"/>
                  <wp:docPr id="3" name="Рисунок 3" descr="http://wssovet.ru/sovet-deputatov/sostav/%D0%BA%D1%83%D1%80%D0%BD%D0%BE%D1%81%D0%BE%D0%B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ssovet.ru/sovet-deputatov/sostav/%D0%BA%D1%83%D1%80%D0%BD%D0%BE%D1%81%D0%BE%D0%B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lastRenderedPageBreak/>
              <w:t>с. Верхнесадовое: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Севастопольская частный сектор, пер. Луганский,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пер. Речной, пер. Студентов, ул. Цыбулько, пер. Серноводный, пер. Братский</w:t>
            </w:r>
          </w:p>
        </w:tc>
      </w:tr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Калинина Наталья Михайловна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1114425" cy="1714500"/>
                  <wp:effectExtent l="0" t="0" r="0" b="0"/>
                  <wp:docPr id="2" name="Рисунок 2" descr="http://wssovet.ru/sovet-deputatov/sostav/%D0%9A%D0%B0%D0%BB%D0%B8%D0%BD%D0%B8%D0%BD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ssovet.ru/sovet-deputatov/sostav/%D0%9A%D0%B0%D0%BB%D0%B8%D0%BD%D0%B8%D0%BD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t>с. Камышлы: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 Орта Мале, ул. Камышловская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t>с. Дальнее: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МКД №№2,3,4,5,7,16 и частный сектор,</w:t>
            </w:r>
            <w:r w:rsidRPr="00FE673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Севастопольское шоссе (водоканал)</w:t>
            </w:r>
          </w:p>
        </w:tc>
      </w:tr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Гладущенко Марина Николаевна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t>с. Поворотное 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Заря Свободы МКД №№32,33,34,35 и частный сектор,</w:t>
            </w:r>
            <w:r w:rsidRPr="00FE673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Лесная МКД №39 и частный сектор, ул. Ивана Дубинина, проезд Цветочный, пер. Сиреневый, проезд Вишневый</w:t>
            </w:r>
          </w:p>
        </w:tc>
      </w:tr>
      <w:tr w:rsidR="00FE6738" w:rsidRPr="00FE6738" w:rsidTr="00FE6738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Калашникова Надежда Александровна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1428750" cy="1562100"/>
                  <wp:effectExtent l="0" t="0" r="0" b="0"/>
                  <wp:docPr id="1" name="Рисунок 1" descr="http://wssovet.ru/sovet-deputatov/sostav/%D0%BA%D0%B0%D0%BB%D0%B0%D1%88%D0%BD%D0%B8%D0%BA%D0%BE%D0%B2%D0%B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ssovet.ru/sovet-deputatov/sostav/%D0%BA%D0%B0%D0%BB%D0%B0%D1%88%D0%BD%D0%B8%D0%BA%D0%BE%D0%B2%D0%B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B6B2B2"/>
              <w:right w:val="single" w:sz="6" w:space="0" w:color="B6B2B2"/>
            </w:tcBorders>
            <w:tcMar>
              <w:top w:w="360" w:type="dxa"/>
              <w:left w:w="240" w:type="dxa"/>
              <w:bottom w:w="360" w:type="dxa"/>
              <w:right w:w="240" w:type="dxa"/>
            </w:tcMar>
            <w:hideMark/>
          </w:tcPr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u w:val="single"/>
                <w:lang w:eastAsia="ru-RU"/>
              </w:rPr>
              <w:t>с. Фруктовое:</w:t>
            </w:r>
          </w:p>
          <w:p w:rsidR="00FE6738" w:rsidRPr="00FE6738" w:rsidRDefault="00FE6738" w:rsidP="00FE67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26262"/>
                <w:sz w:val="22"/>
                <w:szCs w:val="22"/>
                <w:lang w:eastAsia="ru-RU"/>
              </w:rPr>
            </w:pPr>
            <w:r w:rsidRPr="00FE6738">
              <w:rPr>
                <w:rFonts w:eastAsia="Times New Roman"/>
                <w:color w:val="000000"/>
                <w:sz w:val="28"/>
                <w:lang w:eastAsia="ru-RU"/>
              </w:rPr>
              <w:t>ул. Виноградная, ул. Ленина, пер. Кузнечный, ул. Сумская, ул. Пушкина, ул. Садовая</w:t>
            </w:r>
          </w:p>
        </w:tc>
      </w:tr>
    </w:tbl>
    <w:p w:rsidR="00243221" w:rsidRPr="001C34A2" w:rsidRDefault="00FE6738" w:rsidP="001C34A2">
      <w:r w:rsidRPr="00FE6738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62396-37DF-4179-AFE3-C4D01B0A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2023-10-20T05:46:00Z</dcterms:modified>
</cp:coreProperties>
</file>