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5A" w:rsidRDefault="00982F5A" w:rsidP="00982F5A">
      <w:pPr>
        <w:pStyle w:val="2"/>
        <w:shd w:val="clear" w:color="auto" w:fill="B1C2A0"/>
        <w:spacing w:before="0" w:beforeAutospacing="0" w:after="0" w:afterAutospacing="0"/>
        <w:rPr>
          <w:rFonts w:ascii="Georgia" w:hAnsi="Georgia"/>
          <w:b w:val="0"/>
          <w:bCs w:val="0"/>
          <w:color w:val="333333"/>
          <w:sz w:val="30"/>
          <w:szCs w:val="30"/>
        </w:rPr>
      </w:pPr>
      <w:hyperlink r:id="rId5" w:history="1">
        <w:r>
          <w:rPr>
            <w:rStyle w:val="a5"/>
            <w:rFonts w:ascii="Georgia" w:hAnsi="Georgia"/>
            <w:b w:val="0"/>
            <w:bCs w:val="0"/>
            <w:color w:val="232462"/>
            <w:sz w:val="30"/>
            <w:szCs w:val="30"/>
            <w:bdr w:val="none" w:sz="0" w:space="0" w:color="auto" w:frame="1"/>
          </w:rPr>
          <w:t>Состав Собрания депутатов</w:t>
        </w:r>
      </w:hyperlink>
    </w:p>
    <w:p w:rsidR="00982F5A" w:rsidRDefault="00982F5A" w:rsidP="00982F5A">
      <w:pPr>
        <w:shd w:val="clear" w:color="auto" w:fill="B1C2A0"/>
        <w:spacing w:after="0" w:line="240" w:lineRule="auto"/>
        <w:rPr>
          <w:rFonts w:ascii="Helvetica" w:hAnsi="Helvetica" w:cs="Helvetica"/>
          <w:color w:val="333333"/>
          <w:sz w:val="18"/>
          <w:szCs w:val="18"/>
        </w:rPr>
      </w:pPr>
    </w:p>
    <w:p w:rsidR="00982F5A" w:rsidRDefault="00982F5A" w:rsidP="00982F5A">
      <w:pPr>
        <w:shd w:val="clear" w:color="auto" w:fill="B1C2A0"/>
        <w:ind w:left="72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Обновлено </w:t>
      </w:r>
      <w:r>
        <w:rPr>
          <w:rFonts w:ascii="Helvetica" w:hAnsi="Helvetica" w:cs="Helvetica"/>
          <w:color w:val="333333"/>
          <w:sz w:val="18"/>
          <w:szCs w:val="18"/>
          <w:bdr w:val="none" w:sz="0" w:space="0" w:color="auto" w:frame="1"/>
        </w:rPr>
        <w:t>26.02.2018 16:11</w:t>
      </w:r>
    </w:p>
    <w:p w:rsidR="00982F5A" w:rsidRDefault="00982F5A" w:rsidP="00982F5A">
      <w:pPr>
        <w:pStyle w:val="2"/>
        <w:shd w:val="clear" w:color="auto" w:fill="B1C2A0"/>
        <w:spacing w:before="0" w:beforeAutospacing="0" w:after="0" w:afterAutospacing="0"/>
        <w:jc w:val="center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  <w:bdr w:val="none" w:sz="0" w:space="0" w:color="auto" w:frame="1"/>
        </w:rPr>
        <w:t>Список депутатов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bdr w:val="none" w:sz="0" w:space="0" w:color="auto" w:frame="1"/>
        </w:rPr>
        <w:t>Собрания депутатов Шарьинского муниципального района Костромской области</w:t>
      </w:r>
    </w:p>
    <w:tbl>
      <w:tblPr>
        <w:tblW w:w="13725" w:type="dxa"/>
        <w:jc w:val="center"/>
        <w:shd w:val="clear" w:color="auto" w:fill="B1C2A0"/>
        <w:tblCellMar>
          <w:left w:w="0" w:type="dxa"/>
          <w:right w:w="0" w:type="dxa"/>
        </w:tblCellMar>
        <w:tblLook w:val="04A0"/>
      </w:tblPr>
      <w:tblGrid>
        <w:gridCol w:w="2777"/>
        <w:gridCol w:w="1919"/>
        <w:gridCol w:w="9029"/>
      </w:tblGrid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Место работы, должность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Варенцова Елена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Глава Коневского сельского поселения Шарьинского муниципального района, председатель Собрания депутатов Шарьинского муниципального района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Бебнева Любовь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Коневский Дом культуры, директор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Казакова Нина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Глава Ивановского сельского поселения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Терехина Светлана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Администрация Ивановского сельского поселения Шарьинского муниципального района, бухгалтер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Смирнов Сергей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Глава Зебляковского сельского поселения Шарьинского муниципального района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Шабышова Ирина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Зебляковский Дом культуры, директор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Коновалова Любовь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Глава Заболотского сельского поселения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Селезнева Наталья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Заболотская основная общеобразовательная школа, директор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Кощеева Зинаида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Глава Головинского сельского поселения Шарьинского муниципального района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Кучина Евгения Вячечславовна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ОГБУ «Шарьинский КСЦОН», социальный работник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Шатрова Любовь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Глава Шангского сельского поселения Шарьинского муниципального района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Ковригина Ирина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Индивидуальный предприниматель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Сергачева Валентина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Глава Шекшемского сельского поселения Шарьинского муниципального района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Реунова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библиотекой пос. Шекшема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Лямина Ольга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Глава Одоевского сельского поселения Шарьинского муниципального района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Калашникова Галина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Дома творчества «Горница»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Резкова Нина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Среднее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Глава Троицкого сельского поселения Шарьинского муниципального района</w:t>
            </w:r>
          </w:p>
        </w:tc>
      </w:tr>
      <w:tr w:rsidR="00982F5A" w:rsidTr="00982F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Степанов Виктор Леонидович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C2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2F5A" w:rsidRDefault="00982F5A">
            <w:pPr>
              <w:pStyle w:val="a3"/>
              <w:spacing w:before="225" w:beforeAutospacing="0" w:after="225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Индивидуальный предприниматель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061"/>
    <w:multiLevelType w:val="multilevel"/>
    <w:tmpl w:val="A0CE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4C3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2F5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8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F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8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mshmr.ru/index.php/sosta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2018-07-24T12:51:00Z</dcterms:modified>
</cp:coreProperties>
</file>