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1C7" w:rsidRDefault="00E511C7" w:rsidP="00E511C7">
      <w:pPr>
        <w:pStyle w:val="a3"/>
        <w:shd w:val="clear" w:color="auto" w:fill="FFFFFF"/>
        <w:spacing w:before="435" w:beforeAutospacing="0" w:after="0" w:afterAutospacing="0" w:line="450" w:lineRule="atLeast"/>
        <w:jc w:val="center"/>
        <w:textAlignment w:val="baseline"/>
        <w:rPr>
          <w:rFonts w:ascii="Rubik-Regular" w:hAnsi="Rubik-Regular" w:cs="Arial"/>
          <w:color w:val="000000"/>
          <w:sz w:val="27"/>
          <w:szCs w:val="27"/>
        </w:rPr>
      </w:pPr>
      <w:r>
        <w:rPr>
          <w:rFonts w:ascii="Rubik-Bold" w:hAnsi="Rubik-Bold" w:cs="Arial"/>
          <w:b/>
          <w:bCs/>
          <w:color w:val="000000"/>
          <w:sz w:val="27"/>
          <w:szCs w:val="27"/>
        </w:rPr>
        <w:t>Обобщенная информация об исполнении депутатами Ростовской-на-Дону городской Думы </w:t>
      </w:r>
      <w:r>
        <w:rPr>
          <w:rFonts w:ascii="Rubik-Regular" w:hAnsi="Rubik-Regular" w:cs="Arial"/>
          <w:color w:val="000000"/>
          <w:sz w:val="27"/>
          <w:szCs w:val="27"/>
        </w:rPr>
        <w:br/>
      </w:r>
      <w:r>
        <w:rPr>
          <w:rFonts w:ascii="Rubik-Bold" w:hAnsi="Rubik-Bold" w:cs="Arial"/>
          <w:b/>
          <w:bCs/>
          <w:color w:val="000000"/>
          <w:sz w:val="27"/>
          <w:szCs w:val="27"/>
        </w:rPr>
        <w:t>обязанности представить сведения одоходах, расходах, </w:t>
      </w:r>
      <w:r>
        <w:rPr>
          <w:rFonts w:ascii="Rubik-Regular" w:hAnsi="Rubik-Regular" w:cs="Arial"/>
          <w:color w:val="000000"/>
          <w:sz w:val="27"/>
          <w:szCs w:val="27"/>
        </w:rPr>
        <w:br/>
      </w:r>
      <w:r>
        <w:rPr>
          <w:rFonts w:ascii="Rubik-Bold" w:hAnsi="Rubik-Bold" w:cs="Arial"/>
          <w:b/>
          <w:bCs/>
          <w:color w:val="000000"/>
          <w:sz w:val="27"/>
          <w:szCs w:val="27"/>
        </w:rPr>
        <w:t>об имуществе и обязательствах имущественного характера за 2022 год.</w:t>
      </w:r>
    </w:p>
    <w:p w:rsidR="00E511C7" w:rsidRDefault="00E511C7" w:rsidP="00E511C7">
      <w:pPr>
        <w:pStyle w:val="a3"/>
        <w:shd w:val="clear" w:color="auto" w:fill="FFFFFF"/>
        <w:spacing w:before="435" w:beforeAutospacing="0" w:after="0" w:afterAutospacing="0" w:line="450" w:lineRule="atLeast"/>
        <w:textAlignment w:val="baseline"/>
        <w:rPr>
          <w:rFonts w:ascii="Rubik-Regular" w:hAnsi="Rubik-Regular" w:cs="Arial"/>
          <w:color w:val="000000"/>
          <w:sz w:val="27"/>
          <w:szCs w:val="27"/>
        </w:rPr>
      </w:pPr>
      <w:r>
        <w:rPr>
          <w:rFonts w:ascii="Rubik-Regular" w:hAnsi="Rubik-Regular" w:cs="Arial"/>
          <w:color w:val="000000"/>
          <w:sz w:val="27"/>
          <w:szCs w:val="27"/>
        </w:rPr>
        <w:t>      В соответствии с требованиями Федерального закона от 25.12.2008 № 273-ФЗ «О противодействии коррупции» и  Областного закона Ростовской области от 12.05.2009 № 218-ЗС «О противодействии коррупции в Ростовской области» депутатам Ростовской-на-Дону городской Думы надлежало в срок не позднее 30 апреля 2023 года представить в Ростовскую-на-Дону городскую Думу сведения о своих доходах, расходах, об имуществе и обязательствах имущественного характера, а также сведения  о доходах, расходах, об имуществе и обязательствах имущественного характера  своих супруги (супруга) и несовершеннолетних детей   за 2022 год.</w:t>
      </w:r>
      <w:r>
        <w:rPr>
          <w:rFonts w:ascii="Rubik-Regular" w:hAnsi="Rubik-Regular" w:cs="Arial"/>
          <w:color w:val="000000"/>
          <w:sz w:val="27"/>
          <w:szCs w:val="27"/>
        </w:rPr>
        <w:br/>
        <w:t>      До истечения указанного срока 9 депутатов Ростовской-на-Дону городской Думы представили сведения о своих доходах, расходах, об имуществе и обязательствах имущественного характера, а также сведения  о доходах, расходах, об имуществе и обязательствах имущественного характера  своих супруги (супруга) и несовершеннолетних детей по утвержденной Президентом Российской Федерации форме справки.</w:t>
      </w:r>
      <w:r>
        <w:rPr>
          <w:rFonts w:ascii="Rubik-Regular" w:hAnsi="Rubik-Regular" w:cs="Arial"/>
          <w:color w:val="000000"/>
          <w:sz w:val="27"/>
          <w:szCs w:val="27"/>
        </w:rPr>
        <w:br/>
        <w:t>        31 депутат Ростовской-на-Дону городской Думы представили сообщения об отсутствии в течение отчетного периода сделок предусмотренных статьей 3 Федерального закона от 3 декабря 2012 года № 230-ФЗ «О контроле за соответствием расходов лиц, замещающих государственные должности, и иных лиц их доходам».                                             Таким образом, требования антикоррупционного законодательства исполнены всеми депутатами надлежащим образом.</w:t>
      </w:r>
    </w:p>
    <w:p w:rsidR="00243221" w:rsidRPr="001C34A2" w:rsidRDefault="00243221" w:rsidP="00E511C7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ubik-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ubik-Regul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F69B1"/>
    <w:multiLevelType w:val="multilevel"/>
    <w:tmpl w:val="FCCCB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081A5D"/>
    <w:multiLevelType w:val="multilevel"/>
    <w:tmpl w:val="1388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FA45D1"/>
    <w:multiLevelType w:val="multilevel"/>
    <w:tmpl w:val="4D5AF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C11D84"/>
    <w:multiLevelType w:val="multilevel"/>
    <w:tmpl w:val="33465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D416DA"/>
    <w:multiLevelType w:val="multilevel"/>
    <w:tmpl w:val="AD94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E511C7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28493"/>
  <w15:docId w15:val="{E8BFA0A4-7CFF-4C9F-A3F1-8B037CD8A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7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6359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42356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91337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8" w:color="auto"/>
                    <w:bottom w:val="single" w:sz="6" w:space="6" w:color="DFE6ED"/>
                    <w:right w:val="none" w:sz="0" w:space="8" w:color="auto"/>
                  </w:divBdr>
                </w:div>
                <w:div w:id="847477643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8" w:color="auto"/>
                    <w:bottom w:val="single" w:sz="6" w:space="6" w:color="DFE6ED"/>
                    <w:right w:val="none" w:sz="0" w:space="8" w:color="auto"/>
                  </w:divBdr>
                </w:div>
                <w:div w:id="1952087503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8" w:color="auto"/>
                    <w:bottom w:val="single" w:sz="6" w:space="6" w:color="DFE6ED"/>
                    <w:right w:val="none" w:sz="0" w:space="8" w:color="auto"/>
                  </w:divBdr>
                </w:div>
                <w:div w:id="2017077480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8" w:color="auto"/>
                    <w:bottom w:val="single" w:sz="6" w:space="6" w:color="DFE6ED"/>
                    <w:right w:val="none" w:sz="0" w:space="8" w:color="auto"/>
                  </w:divBdr>
                </w:div>
                <w:div w:id="132019385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8" w:color="auto"/>
                    <w:bottom w:val="single" w:sz="6" w:space="6" w:color="DFE6ED"/>
                    <w:right w:val="none" w:sz="0" w:space="8" w:color="auto"/>
                  </w:divBdr>
                </w:div>
                <w:div w:id="1971396414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8" w:color="auto"/>
                    <w:bottom w:val="single" w:sz="6" w:space="6" w:color="DFE6ED"/>
                    <w:right w:val="none" w:sz="0" w:space="8" w:color="auto"/>
                  </w:divBdr>
                </w:div>
                <w:div w:id="2085835985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8" w:color="auto"/>
                    <w:bottom w:val="single" w:sz="6" w:space="6" w:color="DFE6ED"/>
                    <w:right w:val="none" w:sz="0" w:space="8" w:color="auto"/>
                  </w:divBdr>
                </w:div>
                <w:div w:id="597522621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8" w:color="auto"/>
                    <w:bottom w:val="single" w:sz="6" w:space="6" w:color="DFE6ED"/>
                    <w:right w:val="none" w:sz="0" w:space="8" w:color="auto"/>
                  </w:divBdr>
                </w:div>
                <w:div w:id="30320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2024-02-02T05:46:00Z</dcterms:modified>
</cp:coreProperties>
</file>