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50" w:type="pct"/>
        <w:tblLayout w:type="fixed"/>
        <w:tblLook w:val="04A0" w:firstRow="1" w:lastRow="0" w:firstColumn="1" w:lastColumn="0" w:noHBand="0" w:noVBand="1"/>
      </w:tblPr>
      <w:tblGrid>
        <w:gridCol w:w="3489"/>
        <w:gridCol w:w="3282"/>
        <w:gridCol w:w="3260"/>
        <w:gridCol w:w="2693"/>
        <w:gridCol w:w="1914"/>
      </w:tblGrid>
      <w:tr w:rsidR="0096732C" w:rsidTr="0096732C">
        <w:tc>
          <w:tcPr>
            <w:tcW w:w="3489" w:type="dxa"/>
          </w:tcPr>
          <w:p w:rsidR="0096732C" w:rsidRPr="0096732C" w:rsidRDefault="0096732C" w:rsidP="00BB7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282" w:type="dxa"/>
          </w:tcPr>
          <w:p w:rsidR="0096732C" w:rsidRPr="0096732C" w:rsidRDefault="0096732C" w:rsidP="00BB7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3260" w:type="dxa"/>
          </w:tcPr>
          <w:p w:rsidR="0096732C" w:rsidRPr="0096732C" w:rsidRDefault="0096732C" w:rsidP="00BB7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</w:tc>
        <w:tc>
          <w:tcPr>
            <w:tcW w:w="2693" w:type="dxa"/>
          </w:tcPr>
          <w:p w:rsidR="0096732C" w:rsidRPr="0096732C" w:rsidRDefault="0096732C" w:rsidP="0096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представивших сообщени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="00D75E42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</w:t>
            </w: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 xml:space="preserve"> сделок</w:t>
            </w:r>
          </w:p>
        </w:tc>
        <w:tc>
          <w:tcPr>
            <w:tcW w:w="1914" w:type="dxa"/>
          </w:tcPr>
          <w:p w:rsidR="0096732C" w:rsidRPr="0096732C" w:rsidRDefault="0096732C" w:rsidP="0096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D11E9" w:rsidRPr="004C7B63" w:rsidTr="0096732C">
        <w:tc>
          <w:tcPr>
            <w:tcW w:w="3489" w:type="dxa"/>
          </w:tcPr>
          <w:p w:rsidR="002D11E9" w:rsidRPr="002D5321" w:rsidRDefault="002D11E9" w:rsidP="00047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2D5321">
              <w:rPr>
                <w:rFonts w:ascii="Times New Roman" w:hAnsi="Times New Roman" w:cs="Times New Roman"/>
                <w:b/>
                <w:sz w:val="24"/>
                <w:szCs w:val="24"/>
              </w:rPr>
              <w:t>г. Пенза</w:t>
            </w:r>
          </w:p>
        </w:tc>
        <w:tc>
          <w:tcPr>
            <w:tcW w:w="3282" w:type="dxa"/>
          </w:tcPr>
          <w:p w:rsidR="002D11E9" w:rsidRPr="004C7B63" w:rsidRDefault="002D11E9" w:rsidP="00047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2D11E9" w:rsidRPr="004C7B63" w:rsidRDefault="002D11E9" w:rsidP="00047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2D11E9" w:rsidRPr="004C7B63" w:rsidRDefault="002D11E9" w:rsidP="00047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14" w:type="dxa"/>
          </w:tcPr>
          <w:p w:rsidR="002D11E9" w:rsidRPr="003A4568" w:rsidRDefault="002D11E9" w:rsidP="00047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4E5" w:rsidRDefault="00B344E5" w:rsidP="0004782B">
      <w:pPr>
        <w:jc w:val="center"/>
      </w:pPr>
    </w:p>
    <w:bookmarkEnd w:id="0"/>
    <w:p w:rsidR="0096732C" w:rsidRPr="00D75E42" w:rsidRDefault="0096732C" w:rsidP="00D75E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5E4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06.02.2023 № 12-ФЗ "О внесении изменений в Федеральный закон "Об общих принципах организации публичной власти в субъектах Российской Федерации" и отдельные законодательные акты Российской Федерации" </w:t>
      </w:r>
      <w:r w:rsidR="00380A11" w:rsidRPr="00380A11">
        <w:rPr>
          <w:rFonts w:ascii="Times New Roman" w:hAnsi="Times New Roman" w:cs="Times New Roman"/>
          <w:sz w:val="24"/>
          <w:szCs w:val="24"/>
        </w:rPr>
        <w:t>депутат</w:t>
      </w:r>
      <w:r w:rsidR="00380A11">
        <w:rPr>
          <w:rFonts w:ascii="Times New Roman" w:hAnsi="Times New Roman" w:cs="Times New Roman"/>
          <w:sz w:val="24"/>
          <w:szCs w:val="24"/>
        </w:rPr>
        <w:t>ы</w:t>
      </w:r>
      <w:r w:rsidR="00380A11" w:rsidRPr="00380A11">
        <w:rPr>
          <w:rFonts w:ascii="Times New Roman" w:hAnsi="Times New Roman" w:cs="Times New Roman"/>
          <w:sz w:val="24"/>
          <w:szCs w:val="24"/>
        </w:rPr>
        <w:t xml:space="preserve"> представительного органа муниципального образования</w:t>
      </w:r>
      <w:r w:rsidRPr="00D75E42">
        <w:rPr>
          <w:rFonts w:ascii="Times New Roman" w:hAnsi="Times New Roman" w:cs="Times New Roman"/>
          <w:sz w:val="24"/>
          <w:szCs w:val="24"/>
        </w:rPr>
        <w:t xml:space="preserve"> с 01.03.2023 представляют сообщение о </w:t>
      </w:r>
      <w:proofErr w:type="spellStart"/>
      <w:r w:rsidRPr="00D75E42"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 w:rsidRPr="00D75E42">
        <w:rPr>
          <w:rFonts w:ascii="Times New Roman" w:hAnsi="Times New Roman" w:cs="Times New Roman"/>
          <w:sz w:val="24"/>
          <w:szCs w:val="24"/>
        </w:rPr>
        <w:t xml:space="preserve"> </w:t>
      </w:r>
      <w:r w:rsidR="00D75E42" w:rsidRPr="00D75E42">
        <w:rPr>
          <w:rFonts w:ascii="Times New Roman" w:hAnsi="Times New Roman" w:cs="Times New Roman"/>
          <w:sz w:val="24"/>
          <w:szCs w:val="24"/>
        </w:rPr>
        <w:t xml:space="preserve">в отчетном периоде </w:t>
      </w:r>
      <w:r w:rsidRPr="00D75E42">
        <w:rPr>
          <w:rFonts w:ascii="Times New Roman" w:hAnsi="Times New Roman" w:cs="Times New Roman"/>
          <w:sz w:val="24"/>
          <w:szCs w:val="24"/>
        </w:rPr>
        <w:t>сделок</w:t>
      </w:r>
      <w:r w:rsidR="008155AF">
        <w:rPr>
          <w:rFonts w:ascii="Times New Roman" w:hAnsi="Times New Roman" w:cs="Times New Roman"/>
          <w:sz w:val="24"/>
          <w:szCs w:val="24"/>
        </w:rPr>
        <w:t>,</w:t>
      </w:r>
      <w:r w:rsidR="008155AF" w:rsidRPr="008155AF">
        <w:rPr>
          <w:color w:val="000000"/>
          <w:sz w:val="28"/>
          <w:szCs w:val="28"/>
        </w:rPr>
        <w:t xml:space="preserve"> </w:t>
      </w:r>
      <w:r w:rsidR="008155AF" w:rsidRPr="008155AF">
        <w:rPr>
          <w:rFonts w:ascii="Times New Roman" w:hAnsi="Times New Roman" w:cs="Times New Roman"/>
          <w:sz w:val="24"/>
          <w:szCs w:val="24"/>
        </w:rPr>
        <w:t xml:space="preserve">предусмотренных частью 1 статьи 3 Федерального закона от 3 декабря 2012 года № 230-ФЗ </w:t>
      </w:r>
      <w:r w:rsidR="008155AF">
        <w:rPr>
          <w:rFonts w:ascii="Times New Roman" w:hAnsi="Times New Roman" w:cs="Times New Roman"/>
          <w:sz w:val="24"/>
          <w:szCs w:val="24"/>
        </w:rPr>
        <w:t>"</w:t>
      </w:r>
      <w:r w:rsidR="008155AF" w:rsidRPr="008155AF">
        <w:rPr>
          <w:rFonts w:ascii="Times New Roman" w:hAnsi="Times New Roman" w:cs="Times New Roman"/>
          <w:sz w:val="24"/>
          <w:szCs w:val="24"/>
        </w:rPr>
        <w:t>О контроле</w:t>
      </w:r>
      <w:proofErr w:type="gramEnd"/>
      <w:r w:rsidR="008155AF" w:rsidRPr="008155AF">
        <w:rPr>
          <w:rFonts w:ascii="Times New Roman" w:hAnsi="Times New Roman" w:cs="Times New Roman"/>
          <w:sz w:val="24"/>
          <w:szCs w:val="24"/>
        </w:rPr>
        <w:t xml:space="preserve"> за соответствием расходов лиц, замещающих государственные должности, и иных лиц их доходам</w:t>
      </w:r>
      <w:r w:rsidR="008155AF">
        <w:rPr>
          <w:rFonts w:ascii="Times New Roman" w:hAnsi="Times New Roman" w:cs="Times New Roman"/>
          <w:sz w:val="24"/>
          <w:szCs w:val="24"/>
        </w:rPr>
        <w:t>".</w:t>
      </w:r>
    </w:p>
    <w:sectPr w:rsidR="0096732C" w:rsidRPr="00D75E42" w:rsidSect="009673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32C"/>
    <w:rsid w:val="0004782B"/>
    <w:rsid w:val="00070308"/>
    <w:rsid w:val="000C0C96"/>
    <w:rsid w:val="00181CE3"/>
    <w:rsid w:val="001E6371"/>
    <w:rsid w:val="0027474F"/>
    <w:rsid w:val="002D11E9"/>
    <w:rsid w:val="00380A11"/>
    <w:rsid w:val="003A4568"/>
    <w:rsid w:val="007D2BBC"/>
    <w:rsid w:val="008155AF"/>
    <w:rsid w:val="0096732C"/>
    <w:rsid w:val="00B344E5"/>
    <w:rsid w:val="00D40B8F"/>
    <w:rsid w:val="00D7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Даниил Витальевич</dc:creator>
  <cp:lastModifiedBy>Коновалов Даниил Витальевич</cp:lastModifiedBy>
  <cp:revision>2</cp:revision>
  <cp:lastPrinted>2023-04-10T12:40:00Z</cp:lastPrinted>
  <dcterms:created xsi:type="dcterms:W3CDTF">2023-04-11T14:41:00Z</dcterms:created>
  <dcterms:modified xsi:type="dcterms:W3CDTF">2023-04-11T14:41:00Z</dcterms:modified>
</cp:coreProperties>
</file>