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0C" w:rsidRPr="00ED5179" w:rsidRDefault="005C778C" w:rsidP="005C778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78C">
        <w:rPr>
          <w:rFonts w:ascii="Times New Roman" w:hAnsi="Times New Roman" w:cs="Times New Roman"/>
          <w:sz w:val="24"/>
          <w:szCs w:val="24"/>
        </w:rPr>
        <w:t xml:space="preserve">      </w:t>
      </w:r>
      <w:r w:rsidRPr="00ED5179">
        <w:rPr>
          <w:rFonts w:ascii="Times New Roman" w:hAnsi="Times New Roman" w:cs="Times New Roman"/>
          <w:sz w:val="24"/>
          <w:szCs w:val="24"/>
        </w:rPr>
        <w:t xml:space="preserve">С 1 марта 2023 года </w:t>
      </w:r>
      <w:hyperlink r:id="rId6" w:history="1">
        <w:r w:rsidRPr="00ED517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</w:t>
        </w:r>
        <w:r w:rsidR="003536D4" w:rsidRPr="00ED517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</w:t>
        </w:r>
        <w:r w:rsidRPr="00ED517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закон</w:t>
        </w:r>
        <w:r w:rsidR="003536D4" w:rsidRPr="00ED517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ом</w:t>
        </w:r>
        <w:r w:rsidRPr="00ED517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06.02.2023 N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</w:t>
        </w:r>
      </w:hyperlink>
      <w:r w:rsidRPr="00ED5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5179">
        <w:rPr>
          <w:rFonts w:ascii="Times New Roman" w:hAnsi="Times New Roman" w:cs="Times New Roman"/>
          <w:sz w:val="24"/>
          <w:szCs w:val="24"/>
        </w:rPr>
        <w:t>у</w:t>
      </w:r>
      <w:r w:rsidR="00AA4E0C" w:rsidRPr="00ED5179">
        <w:rPr>
          <w:rFonts w:ascii="Times New Roman" w:hAnsi="Times New Roman" w:cs="Times New Roman"/>
          <w:sz w:val="24"/>
          <w:szCs w:val="24"/>
        </w:rPr>
        <w:t>прощен порядок предоставления сведений о доходах, расходах, об имуществе и обязательствах имущественного характера региональными и муниципальными депутатами, осуществляющими деятельность на непостоянной основе</w:t>
      </w:r>
      <w:r w:rsidR="00ED5179">
        <w:rPr>
          <w:rFonts w:ascii="Times New Roman" w:hAnsi="Times New Roman" w:cs="Times New Roman"/>
          <w:sz w:val="24"/>
          <w:szCs w:val="24"/>
        </w:rPr>
        <w:t>.</w:t>
      </w:r>
    </w:p>
    <w:p w:rsidR="00AA4E0C" w:rsidRPr="00ED5179" w:rsidRDefault="003536D4" w:rsidP="003536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4E0C" w:rsidRPr="00ED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 закон разрешает региональным и муниципальным депутатам, осуществляющим свои полномочия без отрыва от основной деятельности, не декларировать доходы. Однако депутатам необходимо представлять указанную отчетность в течение четырех месяцев после избрания, а также в случае совершения сделок, общая сумма которых превышает общий доход депутата и его супруги (супруга) за три последних года, предшествующих отчетному периоду.</w:t>
      </w:r>
    </w:p>
    <w:p w:rsidR="00AA4E0C" w:rsidRPr="00ED5179" w:rsidRDefault="003536D4" w:rsidP="003536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A4E0C" w:rsidRPr="00ED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законом закреплены положения, согласно которым сведения о поданных депутатами федерального, региона</w:t>
      </w:r>
      <w:r w:rsidRPr="00ED517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и муниципального уровней</w:t>
      </w:r>
      <w:r w:rsidR="00AA4E0C" w:rsidRPr="00ED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декларациях будут публиковаться в сети "Интернет" в обобщенном виде и без указания персональных данных.</w:t>
      </w:r>
    </w:p>
    <w:p w:rsidR="003C7171" w:rsidRPr="00ED5179" w:rsidRDefault="003C7171" w:rsidP="00AA4E0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highlight-fake"/>
          <w:spacing w:val="3"/>
        </w:rPr>
      </w:pPr>
      <w:r w:rsidRPr="00ED5179">
        <w:rPr>
          <w:rStyle w:val="highlight-fake"/>
          <w:spacing w:val="3"/>
        </w:rPr>
        <w:t xml:space="preserve"> </w:t>
      </w:r>
    </w:p>
    <w:p w:rsidR="00AA4E0C" w:rsidRPr="00ED5179" w:rsidRDefault="003C7171" w:rsidP="00AA4E0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pacing w:val="3"/>
        </w:rPr>
      </w:pPr>
      <w:r w:rsidRPr="00ED5179">
        <w:rPr>
          <w:rStyle w:val="highlight-fake"/>
          <w:spacing w:val="3"/>
        </w:rPr>
        <w:t xml:space="preserve">         </w:t>
      </w:r>
      <w:r w:rsidR="00AA4E0C" w:rsidRPr="00ED5179">
        <w:rPr>
          <w:rStyle w:val="highlight-fake"/>
          <w:spacing w:val="3"/>
        </w:rPr>
        <w:t xml:space="preserve">Все депутаты </w:t>
      </w:r>
      <w:r w:rsidR="00144068" w:rsidRPr="00ED5179">
        <w:rPr>
          <w:rStyle w:val="highlight-fake"/>
          <w:spacing w:val="3"/>
        </w:rPr>
        <w:t>Совета депутато</w:t>
      </w:r>
      <w:r w:rsidR="00C9128A">
        <w:rPr>
          <w:rStyle w:val="highlight-fake"/>
          <w:spacing w:val="3"/>
        </w:rPr>
        <w:t>в городского округа Бронницы</w:t>
      </w:r>
      <w:r w:rsidR="00144068" w:rsidRPr="00ED5179">
        <w:rPr>
          <w:rStyle w:val="highlight-fake"/>
          <w:spacing w:val="3"/>
        </w:rPr>
        <w:t xml:space="preserve"> Московской области </w:t>
      </w:r>
      <w:r w:rsidR="00AA4E0C" w:rsidRPr="00ED5179">
        <w:rPr>
          <w:rStyle w:val="highlight-fake"/>
          <w:spacing w:val="3"/>
        </w:rPr>
        <w:t xml:space="preserve">сдали сведения </w:t>
      </w:r>
      <w:r w:rsidR="00144068" w:rsidRPr="00ED5179">
        <w:t>о</w:t>
      </w:r>
      <w:r w:rsidR="0064023B" w:rsidRPr="00ED5179">
        <w:t xml:space="preserve"> своих</w:t>
      </w:r>
      <w:r w:rsidR="00144068" w:rsidRPr="00ED5179">
        <w:t xml:space="preserve"> доходах, об имуществе и обязательствах имущественного характера</w:t>
      </w:r>
      <w:r w:rsidRPr="00ED5179">
        <w:t>,</w:t>
      </w:r>
      <w:r w:rsidR="00144068" w:rsidRPr="00ED5179">
        <w:t xml:space="preserve"> </w:t>
      </w:r>
      <w:r w:rsidRPr="00ED5179">
        <w:t>а также сведения о доходах, об имуществе и обязательствах имущественного характера, своих супруг</w:t>
      </w:r>
      <w:r w:rsidR="00585317">
        <w:t>и</w:t>
      </w:r>
      <w:r w:rsidRPr="00ED5179">
        <w:t xml:space="preserve"> (супруг</w:t>
      </w:r>
      <w:r w:rsidR="00585317">
        <w:t>а</w:t>
      </w:r>
      <w:r w:rsidRPr="00ED5179">
        <w:t xml:space="preserve">) и несовершеннолетних детей </w:t>
      </w:r>
      <w:r w:rsidR="00144068" w:rsidRPr="00ED5179">
        <w:t xml:space="preserve">за период 2022 года </w:t>
      </w:r>
      <w:r w:rsidR="00AA4E0C" w:rsidRPr="00ED5179">
        <w:rPr>
          <w:rStyle w:val="highlight-fake"/>
          <w:spacing w:val="3"/>
        </w:rPr>
        <w:t xml:space="preserve">в полном объеме в положенный срок – до 1 апреля. </w:t>
      </w:r>
    </w:p>
    <w:p w:rsidR="00AA4E0C" w:rsidRPr="00ED5179" w:rsidRDefault="005C778C" w:rsidP="00AA4E0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pacing w:val="3"/>
        </w:rPr>
      </w:pPr>
      <w:r w:rsidRPr="00ED5179">
        <w:rPr>
          <w:rStyle w:val="highlight-fake"/>
          <w:spacing w:val="3"/>
        </w:rPr>
        <w:t xml:space="preserve">         В</w:t>
      </w:r>
      <w:r w:rsidR="00AA4E0C" w:rsidRPr="00ED5179">
        <w:rPr>
          <w:rStyle w:val="highlight-fake"/>
          <w:spacing w:val="3"/>
        </w:rPr>
        <w:t xml:space="preserve"> 20</w:t>
      </w:r>
      <w:r w:rsidR="00144068" w:rsidRPr="00ED5179">
        <w:rPr>
          <w:rStyle w:val="highlight-fake"/>
          <w:spacing w:val="3"/>
        </w:rPr>
        <w:t>22</w:t>
      </w:r>
      <w:r w:rsidR="00AA4E0C" w:rsidRPr="00ED5179">
        <w:rPr>
          <w:rStyle w:val="highlight-fake"/>
          <w:spacing w:val="3"/>
        </w:rPr>
        <w:t xml:space="preserve"> год</w:t>
      </w:r>
      <w:r w:rsidR="00D33A0B" w:rsidRPr="00ED5179">
        <w:rPr>
          <w:rStyle w:val="highlight-fake"/>
          <w:spacing w:val="3"/>
        </w:rPr>
        <w:t>у</w:t>
      </w:r>
      <w:r w:rsidR="00AA4E0C" w:rsidRPr="00ED5179">
        <w:rPr>
          <w:rStyle w:val="highlight-fake"/>
          <w:spacing w:val="3"/>
        </w:rPr>
        <w:t xml:space="preserve"> сделок, которые бы</w:t>
      </w:r>
      <w:r w:rsidR="00144068" w:rsidRPr="00ED5179">
        <w:rPr>
          <w:rStyle w:val="highlight-fake"/>
          <w:spacing w:val="3"/>
        </w:rPr>
        <w:t xml:space="preserve"> превышали общий доход депутата</w:t>
      </w:r>
      <w:r w:rsidR="00AA4E0C" w:rsidRPr="00ED5179">
        <w:rPr>
          <w:rStyle w:val="highlight-fake"/>
          <w:spacing w:val="3"/>
        </w:rPr>
        <w:t>, его супруг</w:t>
      </w:r>
      <w:r w:rsidR="00585317">
        <w:rPr>
          <w:rStyle w:val="highlight-fake"/>
          <w:spacing w:val="3"/>
        </w:rPr>
        <w:t>и</w:t>
      </w:r>
      <w:r w:rsidR="00AA4E0C" w:rsidRPr="00ED5179">
        <w:rPr>
          <w:rStyle w:val="highlight-fake"/>
          <w:spacing w:val="3"/>
        </w:rPr>
        <w:t>/супруг</w:t>
      </w:r>
      <w:r w:rsidR="00585317">
        <w:rPr>
          <w:rStyle w:val="highlight-fake"/>
          <w:spacing w:val="3"/>
        </w:rPr>
        <w:t>а</w:t>
      </w:r>
      <w:r w:rsidR="00AA4E0C" w:rsidRPr="00ED5179">
        <w:rPr>
          <w:rStyle w:val="highlight-fake"/>
          <w:spacing w:val="3"/>
        </w:rPr>
        <w:t xml:space="preserve"> за три после</w:t>
      </w:r>
      <w:r w:rsidR="00144068" w:rsidRPr="00ED5179">
        <w:rPr>
          <w:rStyle w:val="highlight-fake"/>
          <w:spacing w:val="3"/>
        </w:rPr>
        <w:t>дних года, предшествующих сделке, не совершалось</w:t>
      </w:r>
      <w:r w:rsidR="00AA4E0C" w:rsidRPr="00ED5179">
        <w:rPr>
          <w:rStyle w:val="highlight-fake"/>
          <w:spacing w:val="3"/>
        </w:rPr>
        <w:t xml:space="preserve">. </w:t>
      </w:r>
    </w:p>
    <w:p w:rsidR="008E35AB" w:rsidRDefault="008E35AB"/>
    <w:p w:rsidR="003C7171" w:rsidRPr="00277880" w:rsidRDefault="00277880" w:rsidP="003C7171">
      <w:pPr>
        <w:shd w:val="clear" w:color="auto" w:fill="FFFFFF"/>
        <w:spacing w:after="240" w:line="300" w:lineRule="atLeast"/>
        <w:rPr>
          <w:rStyle w:val="a4"/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27788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u w:val="single"/>
          <w:lang w:eastAsia="ru-RU"/>
        </w:rPr>
        <w:fldChar w:fldCharType="begin"/>
      </w:r>
      <w:r w:rsidRPr="0027788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u w:val="single"/>
          <w:lang w:eastAsia="ru-RU"/>
        </w:rPr>
        <w:instrText>HYPERLINK "http://publication.pravo.gov.ru/Document/View/0001202302060005"</w:instrText>
      </w:r>
      <w:r w:rsidRPr="0027788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u w:val="single"/>
          <w:lang w:eastAsia="ru-RU"/>
        </w:rPr>
        <w:fldChar w:fldCharType="separate"/>
      </w:r>
      <w:r w:rsidR="003C7171" w:rsidRPr="00277880">
        <w:rPr>
          <w:rStyle w:val="a4"/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ru-RU"/>
        </w:rPr>
        <w:t>Федеральный закон от 06.02.2023 N 12-ФЗ "О внесении изменений в Федеральный закон "Об общих принципах организации публичной власти в субъектах Российск</w:t>
      </w:r>
      <w:bookmarkStart w:id="0" w:name="_GoBack"/>
      <w:bookmarkEnd w:id="0"/>
      <w:r w:rsidR="003C7171" w:rsidRPr="00277880">
        <w:rPr>
          <w:rStyle w:val="a4"/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ru-RU"/>
        </w:rPr>
        <w:t>о</w:t>
      </w:r>
      <w:r w:rsidR="003C7171" w:rsidRPr="00277880">
        <w:rPr>
          <w:rStyle w:val="a4"/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lang w:eastAsia="ru-RU"/>
        </w:rPr>
        <w:t>й Федерации" и отдельные законодательные акты Российской Федерации"</w:t>
      </w:r>
    </w:p>
    <w:p w:rsidR="00FA1627" w:rsidRDefault="00277880">
      <w:r w:rsidRPr="0027788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u w:val="single"/>
          <w:lang w:eastAsia="ru-RU"/>
        </w:rPr>
        <w:fldChar w:fldCharType="end"/>
      </w:r>
    </w:p>
    <w:p w:rsidR="00FA1627" w:rsidRDefault="00FA1627"/>
    <w:sectPr w:rsidR="00FA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DD8"/>
    <w:multiLevelType w:val="multilevel"/>
    <w:tmpl w:val="AED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E6"/>
    <w:rsid w:val="00144068"/>
    <w:rsid w:val="00277880"/>
    <w:rsid w:val="003536D4"/>
    <w:rsid w:val="003C7171"/>
    <w:rsid w:val="00585317"/>
    <w:rsid w:val="005B6DD7"/>
    <w:rsid w:val="005C778C"/>
    <w:rsid w:val="0064023B"/>
    <w:rsid w:val="007F6EBA"/>
    <w:rsid w:val="008E35AB"/>
    <w:rsid w:val="009A1DC7"/>
    <w:rsid w:val="00AA4E0C"/>
    <w:rsid w:val="00C9128A"/>
    <w:rsid w:val="00D33A0B"/>
    <w:rsid w:val="00ED5179"/>
    <w:rsid w:val="00FA07E6"/>
    <w:rsid w:val="00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D9910-4755-4716-B407-A6D90BCE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-fake">
    <w:name w:val="highlight-fake"/>
    <w:basedOn w:val="a0"/>
    <w:rsid w:val="00AA4E0C"/>
  </w:style>
  <w:style w:type="character" w:customStyle="1" w:styleId="10">
    <w:name w:val="Заголовок 1 Знак"/>
    <w:basedOn w:val="a0"/>
    <w:link w:val="1"/>
    <w:uiPriority w:val="9"/>
    <w:rsid w:val="00AA4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AA4E0C"/>
    <w:rPr>
      <w:color w:val="0000FF"/>
      <w:u w:val="single"/>
    </w:rPr>
  </w:style>
  <w:style w:type="character" w:styleId="a5">
    <w:name w:val="Strong"/>
    <w:basedOn w:val="a0"/>
    <w:uiPriority w:val="22"/>
    <w:qFormat/>
    <w:rsid w:val="00AA4E0C"/>
    <w:rPr>
      <w:b/>
      <w:bCs/>
    </w:rPr>
  </w:style>
  <w:style w:type="paragraph" w:customStyle="1" w:styleId="ConsPlusNonformat">
    <w:name w:val="ConsPlusNonformat"/>
    <w:uiPriority w:val="99"/>
    <w:rsid w:val="009A1D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2778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391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>
  <b:Source>
    <b:Tag>htt6</b:Tag>
    <b:SourceType>InternetSite</b:SourceType>
    <b:Guid>{E7486238-991E-4C59-9035-BD94E1189F5D}</b:Guid>
    <b:Title>https://www.consultant.ru/document/cons_doc_LAW_439126/</b:Title>
    <b:RefOrder>1</b:RefOrder>
  </b:Source>
</b:Sources>
</file>

<file path=customXml/itemProps1.xml><?xml version="1.0" encoding="utf-8"?>
<ds:datastoreItem xmlns:ds="http://schemas.openxmlformats.org/officeDocument/2006/customXml" ds:itemID="{FC1B346B-DDAE-49BB-B4C3-27F7AA1D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Чуркина</dc:creator>
  <cp:keywords/>
  <dc:description/>
  <cp:lastModifiedBy>user</cp:lastModifiedBy>
  <cp:revision>11</cp:revision>
  <cp:lastPrinted>2023-04-07T12:33:00Z</cp:lastPrinted>
  <dcterms:created xsi:type="dcterms:W3CDTF">2023-03-27T06:24:00Z</dcterms:created>
  <dcterms:modified xsi:type="dcterms:W3CDTF">2023-04-07T12:34:00Z</dcterms:modified>
</cp:coreProperties>
</file>