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71" w:rsidRDefault="00311C71">
      <w:pPr>
        <w:pStyle w:val="2"/>
      </w:pPr>
    </w:p>
    <w:p w:rsidR="00311C71" w:rsidRDefault="00311C71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:rsidR="00311C71" w:rsidRDefault="00311C71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4"/>
        </w:rPr>
        <w:t>к Порядку</w:t>
      </w:r>
    </w:p>
    <w:p w:rsidR="00311C71" w:rsidRDefault="00311C71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лиц, замещающих должность руководителя муниципального учреждения Долгоруковского муниципального района и членов их семей в сети «Интернет» на официальном сайте Долгоруковского муниципального района (www.dolgorukovo.org) и предоставления этих сведений средствам массовой информации для опубликования</w:t>
      </w:r>
    </w:p>
    <w:p w:rsidR="00311C71" w:rsidRDefault="00311C71">
      <w:pPr>
        <w:pStyle w:val="ConsPlusNormal"/>
        <w:jc w:val="right"/>
        <w:rPr>
          <w:sz w:val="24"/>
        </w:rPr>
      </w:pPr>
    </w:p>
    <w:p w:rsidR="00311C71" w:rsidRDefault="00311C71">
      <w:pPr>
        <w:spacing w:after="0" w:line="240" w:lineRule="auto"/>
        <w:jc w:val="center"/>
        <w:rPr>
          <w:sz w:val="28"/>
        </w:rPr>
      </w:pPr>
      <w:bookmarkStart w:id="0" w:name="Par67"/>
      <w:bookmarkEnd w:id="0"/>
      <w:r>
        <w:rPr>
          <w:sz w:val="28"/>
        </w:rPr>
        <w:t>Сведения  о  доходах,  об  имуществе  и  обязательствах  имущественного</w:t>
      </w:r>
    </w:p>
    <w:p w:rsidR="00311C71" w:rsidRDefault="00311C71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>характера  лица,  замещающего муниципальную должность, должность муниципальной службы в администрации Долгоруковского муниципального района, аппарате Совета депутатов Долгоруковского муниципального района, лица, замещающего должность руководителя муниципального учреждения Долгоруковского муниципального района, его супруги (супруга) и несовершеннолетних детей за период с 01 января по 31 декабря 2022 года</w:t>
      </w:r>
    </w:p>
    <w:p w:rsidR="00311C71" w:rsidRDefault="00311C71">
      <w:pPr>
        <w:spacing w:after="0" w:line="240" w:lineRule="auto"/>
        <w:jc w:val="center"/>
        <w:outlineLvl w:val="0"/>
        <w:rPr>
          <w:rFonts w:ascii="Arial" w:hAnsi="Arial"/>
          <w:sz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40"/>
        <w:gridCol w:w="1080"/>
        <w:gridCol w:w="1209"/>
        <w:gridCol w:w="1311"/>
        <w:gridCol w:w="1080"/>
        <w:gridCol w:w="1260"/>
        <w:gridCol w:w="1277"/>
        <w:gridCol w:w="1243"/>
        <w:gridCol w:w="1067"/>
        <w:gridCol w:w="1698"/>
      </w:tblGrid>
      <w:tr w:rsidR="00311C71">
        <w:trPr>
          <w:trHeight w:val="1000"/>
        </w:trPr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Ф.И.О. лица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замещающего муниципальную должность, должность муниципальной службы в администрации Долгоруковского муниципального района, аппарате Совета депутатов Долгоруковского муниципального района,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Долж-ность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Общая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сумма декларированного годового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дохода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за 2022 год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3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Перечень объектов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недвижимого имущества,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принадлежащих на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праве собственности</w:t>
            </w:r>
          </w:p>
        </w:tc>
        <w:tc>
          <w:tcPr>
            <w:tcW w:w="3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Перечень объектов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недвижимого имущества,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находящихся в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пользовании</w:t>
            </w:r>
          </w:p>
        </w:tc>
        <w:tc>
          <w:tcPr>
            <w:tcW w:w="1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 xml:space="preserve">Перечень транспортных средств, принадлежащих на праве собственности (вид, марка) </w:t>
            </w:r>
          </w:p>
          <w:p w:rsidR="00311C71" w:rsidRDefault="00311C71">
            <w:pPr>
              <w:spacing w:after="0" w:line="240" w:lineRule="auto"/>
              <w:jc w:val="center"/>
            </w:pPr>
          </w:p>
        </w:tc>
      </w:tr>
      <w:tr w:rsidR="00311C71">
        <w:trPr>
          <w:trHeight w:val="1000"/>
        </w:trPr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/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/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/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Виды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объектов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Пло-щадь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Страна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расположе-ния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Виды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объектов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Площадь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(кв.м.)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Страна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/>
        </w:tc>
      </w:tr>
      <w:tr w:rsidR="00311C71">
        <w:trPr>
          <w:trHeight w:val="281"/>
        </w:trPr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1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16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</w:tr>
      <w:tr w:rsidR="00311C71">
        <w:tc>
          <w:tcPr>
            <w:tcW w:w="324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Зарочинцева А.В.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Главныйспециалист -эксперт</w:t>
            </w:r>
          </w:p>
        </w:tc>
        <w:tc>
          <w:tcPr>
            <w:tcW w:w="120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435214,75</w:t>
            </w:r>
          </w:p>
        </w:tc>
        <w:tc>
          <w:tcPr>
            <w:tcW w:w="1311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нет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нет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нет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45,8</w:t>
            </w:r>
          </w:p>
        </w:tc>
        <w:tc>
          <w:tcPr>
            <w:tcW w:w="1067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98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CHEVROLET KLAS AVEO 2010 г.</w:t>
            </w:r>
          </w:p>
        </w:tc>
      </w:tr>
      <w:tr w:rsidR="00311C71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Супруг(а)  (без указания Ф.И.О.)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 xml:space="preserve">слесарь по </w:t>
            </w:r>
            <w:r>
              <w:lastRenderedPageBreak/>
              <w:t xml:space="preserve">эксплуатации и ремонту газового оборудования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lastRenderedPageBreak/>
              <w:t>439061,63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Жилой дом</w:t>
            </w: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lastRenderedPageBreak/>
              <w:t>103,9</w:t>
            </w: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  <w:r>
              <w:t>4070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lastRenderedPageBreak/>
              <w:t>Россия</w:t>
            </w: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</w:p>
          <w:p w:rsidR="00311C71" w:rsidRDefault="00311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r>
              <w:lastRenderedPageBreak/>
              <w:t>квартира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45,8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r>
              <w:t xml:space="preserve">ХУНДАЙ TUCSON </w:t>
            </w:r>
            <w:r>
              <w:lastRenderedPageBreak/>
              <w:t xml:space="preserve">2019г, </w:t>
            </w:r>
          </w:p>
          <w:p w:rsidR="00311C71" w:rsidRDefault="00311C71">
            <w:r>
              <w:t>ФОРД ТРАНЗИТ VAN 2007 г.</w:t>
            </w:r>
          </w:p>
        </w:tc>
      </w:tr>
    </w:tbl>
    <w:p w:rsidR="00311C71" w:rsidRDefault="00311C71">
      <w:pPr>
        <w:pStyle w:val="ConsPlusNormal"/>
        <w:spacing w:line="312" w:lineRule="auto"/>
        <w:rPr>
          <w:rFonts w:ascii="Times New Roman" w:hAnsi="Times New Roman"/>
          <w:sz w:val="24"/>
        </w:rPr>
      </w:pPr>
    </w:p>
    <w:p w:rsidR="00311C71" w:rsidRDefault="00311C71">
      <w:pPr>
        <w:pStyle w:val="ConsPlusNormal"/>
        <w:spacing w:line="312" w:lineRule="auto"/>
        <w:rPr>
          <w:rFonts w:ascii="Times New Roman" w:hAnsi="Times New Roman"/>
          <w:sz w:val="24"/>
        </w:rPr>
      </w:pPr>
    </w:p>
    <w:p w:rsidR="00311C71" w:rsidRDefault="00311C71">
      <w:pPr>
        <w:pStyle w:val="ConsPlusNormal"/>
        <w:spacing w:line="312" w:lineRule="auto"/>
        <w:rPr>
          <w:rFonts w:ascii="Times New Roman" w:hAnsi="Times New Roman"/>
          <w:sz w:val="24"/>
        </w:rPr>
      </w:pPr>
    </w:p>
    <w:p w:rsidR="00311C71" w:rsidRDefault="00311C71">
      <w:pPr>
        <w:pStyle w:val="ConsPlusNormal"/>
        <w:spacing w:line="312" w:lineRule="auto"/>
        <w:rPr>
          <w:rFonts w:ascii="Times New Roman" w:hAnsi="Times New Roman"/>
          <w:sz w:val="24"/>
        </w:rPr>
      </w:pPr>
    </w:p>
    <w:p w:rsidR="00311C71" w:rsidRDefault="00311C71">
      <w:pPr>
        <w:pStyle w:val="ConsPlusNormal"/>
        <w:spacing w:line="312" w:lineRule="auto"/>
        <w:rPr>
          <w:rFonts w:ascii="Times New Roman" w:hAnsi="Times New Roman"/>
          <w:sz w:val="24"/>
        </w:rPr>
      </w:pPr>
    </w:p>
    <w:p w:rsidR="00311C71" w:rsidRDefault="00311C71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</w:rPr>
      </w:pPr>
    </w:p>
    <w:p w:rsidR="00311C71" w:rsidRDefault="00311C71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311C71" w:rsidRDefault="00311C71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</w:t>
      </w:r>
    </w:p>
    <w:p w:rsidR="00311C71" w:rsidRDefault="00311C71">
      <w:pPr>
        <w:pStyle w:val="ConsPlusNormal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лиц, замещающих должность руководителя муниципального учреждения Долгоруковского муниципального района и членов их семей в сети «Интернет» на официальном сайте Долгоруковского муниципального района (www.dolgorukovo.org)  и предоставления этих сведений средствам массовой информации для опубликования</w:t>
      </w:r>
    </w:p>
    <w:p w:rsidR="00311C71" w:rsidRDefault="00311C71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</w:rPr>
      </w:pPr>
    </w:p>
    <w:p w:rsidR="00311C71" w:rsidRDefault="00311C71">
      <w:pPr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</w:t>
      </w:r>
      <w:r>
        <w:t xml:space="preserve"> </w:t>
      </w:r>
      <w:r>
        <w:rPr>
          <w:sz w:val="28"/>
        </w:rPr>
        <w:t>Долгоруковского</w:t>
      </w:r>
      <w:r>
        <w:t xml:space="preserve"> </w:t>
      </w:r>
      <w:r>
        <w:rPr>
          <w:sz w:val="28"/>
        </w:rPr>
        <w:t>муниципального района, аппарате Совета депутатов Долгоруковского</w:t>
      </w:r>
      <w:r>
        <w:t xml:space="preserve"> </w:t>
      </w:r>
      <w:r>
        <w:rPr>
          <w:sz w:val="28"/>
        </w:rPr>
        <w:t>муниципального района, лицом, замещающим должность руководителя муниципального учреждения Долгоруковского муниципального района</w:t>
      </w:r>
      <w:r>
        <w:t xml:space="preserve"> </w:t>
      </w:r>
      <w:r>
        <w:rPr>
          <w:sz w:val="28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Долгоруковского</w:t>
      </w:r>
      <w:r>
        <w:t xml:space="preserve"> </w:t>
      </w:r>
      <w:r>
        <w:rPr>
          <w:sz w:val="28"/>
        </w:rPr>
        <w:t>муниципального района, аппарате Совета депутатов Долгоруковского</w:t>
      </w:r>
      <w:r>
        <w:t xml:space="preserve"> </w:t>
      </w:r>
      <w:r>
        <w:rPr>
          <w:sz w:val="28"/>
        </w:rPr>
        <w:t xml:space="preserve">муниципального района и его супруги (супруга) за три последних года, </w:t>
      </w:r>
    </w:p>
    <w:p w:rsidR="00311C71" w:rsidRDefault="00311C71">
      <w:pPr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предшествующих совершению сделки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2520"/>
        <w:gridCol w:w="3420"/>
        <w:gridCol w:w="3877"/>
      </w:tblGrid>
      <w:tr w:rsidR="00311C7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lastRenderedPageBreak/>
              <w:t>Ф.И.О. лица</w:t>
            </w:r>
          </w:p>
          <w:p w:rsidR="00311C71" w:rsidRDefault="00311C71">
            <w:pPr>
              <w:spacing w:after="0" w:line="240" w:lineRule="auto"/>
              <w:jc w:val="center"/>
            </w:pPr>
            <w:r>
              <w:t>замещающего муниципальную должность, должность муниципальной службы в администрации</w:t>
            </w:r>
            <w:r>
              <w:rPr>
                <w:sz w:val="28"/>
              </w:rPr>
              <w:t xml:space="preserve"> </w:t>
            </w:r>
            <w:r>
              <w:t>Долгоруковского муниципального района, аппарате Совета депутатов Долгоруковского муниципального района,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 xml:space="preserve">Источники получения средств, за счет которых приобретено имущество* </w:t>
            </w:r>
          </w:p>
        </w:tc>
      </w:tr>
      <w:tr w:rsidR="00311C71">
        <w:trPr>
          <w:trHeight w:val="717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Зарочинцева Анна Владимировна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  <w: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r>
              <w:t>автомобиль CHEVROLET KLAS AVEO 2010 г.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r>
              <w:rPr>
                <w:sz w:val="22"/>
              </w:rPr>
              <w:t>накопления за предыдущие годы, кредитные обязательства</w:t>
            </w:r>
          </w:p>
        </w:tc>
      </w:tr>
      <w:tr w:rsidR="00311C7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</w:tr>
      <w:tr w:rsidR="00311C71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</w:pPr>
            <w: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11C71" w:rsidRDefault="00311C71">
            <w:pPr>
              <w:spacing w:after="0" w:line="240" w:lineRule="auto"/>
              <w:jc w:val="center"/>
            </w:pPr>
          </w:p>
        </w:tc>
      </w:tr>
    </w:tbl>
    <w:p w:rsidR="00311C71" w:rsidRDefault="00311C71">
      <w:pPr>
        <w:spacing w:after="0" w:line="240" w:lineRule="auto"/>
        <w:ind w:firstLine="540"/>
        <w:jc w:val="both"/>
        <w:rPr>
          <w:sz w:val="20"/>
        </w:rPr>
      </w:pPr>
      <w:r>
        <w:rPr>
          <w:sz w:val="20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Default="00311C71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 xml:space="preserve">2022 </w:t>
      </w:r>
      <w:r w:rsidRPr="00BB51B5">
        <w:rPr>
          <w:sz w:val="28"/>
          <w:lang w:eastAsia="ru-RU"/>
        </w:rPr>
        <w:t>года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350"/>
        <w:gridCol w:w="990"/>
        <w:gridCol w:w="1260"/>
        <w:gridCol w:w="1260"/>
        <w:gridCol w:w="1277"/>
        <w:gridCol w:w="1243"/>
        <w:gridCol w:w="1276"/>
        <w:gridCol w:w="1483"/>
      </w:tblGrid>
      <w:tr w:rsidR="00311C71" w:rsidRPr="0054540A" w:rsidTr="0050162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0162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501624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Андреева Людмила Михайловна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617 195,16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BB2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91,8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 ВАЗ-11183</w:t>
            </w:r>
          </w:p>
        </w:tc>
      </w:tr>
      <w:tr w:rsidR="00311C71" w:rsidRPr="0054540A" w:rsidTr="005016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311C71" w:rsidRPr="0054540A" w:rsidTr="005016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</w:t>
      </w:r>
      <w:r w:rsidRPr="00BB51B5">
        <w:rPr>
          <w:bCs/>
          <w:sz w:val="28"/>
        </w:rPr>
        <w:lastRenderedPageBreak/>
        <w:t>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03"/>
        <w:gridCol w:w="3119"/>
        <w:gridCol w:w="2218"/>
        <w:gridCol w:w="3877"/>
      </w:tblGrid>
      <w:tr w:rsidR="00311C71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Андреева Людмила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6F24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6F24F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8B5387" w:rsidTr="00EB02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Default="00311C71" w:rsidP="00C1189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1560"/>
        <w:gridCol w:w="1134"/>
        <w:gridCol w:w="690"/>
        <w:gridCol w:w="1260"/>
        <w:gridCol w:w="1277"/>
        <w:gridCol w:w="1243"/>
        <w:gridCol w:w="1276"/>
        <w:gridCol w:w="1483"/>
      </w:tblGrid>
      <w:tr w:rsidR="00311C71" w:rsidRPr="0054540A" w:rsidTr="00D260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D260FD">
        <w:tblPrEx>
          <w:tblCellMar>
            <w:top w:w="0" w:type="dxa"/>
            <w:bottom w:w="0" w:type="dxa"/>
          </w:tblCellMar>
        </w:tblPrEx>
        <w:trPr>
          <w:trHeight w:val="2785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D260F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Быкова О.А.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860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1104705,10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Земля 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D260F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</w:t>
            </w:r>
          </w:p>
          <w:p w:rsidR="00311C71" w:rsidRDefault="00311C71" w:rsidP="00D260F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</w:t>
            </w:r>
          </w:p>
          <w:p w:rsidR="00311C71" w:rsidRDefault="00311C71" w:rsidP="00D260FD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</w:t>
            </w:r>
          </w:p>
          <w:p w:rsidR="00311C71" w:rsidRDefault="00311C71" w:rsidP="00D260FD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</w:t>
            </w:r>
          </w:p>
          <w:p w:rsidR="00311C71" w:rsidRDefault="00311C71" w:rsidP="00D260FD">
            <w:pPr>
              <w:spacing w:after="0"/>
              <w:jc w:val="center"/>
              <w:rPr>
                <w:szCs w:val="24"/>
                <w:lang w:eastAsia="ru-RU"/>
              </w:rPr>
            </w:pPr>
          </w:p>
          <w:p w:rsidR="00311C71" w:rsidRDefault="00311C71" w:rsidP="00D260FD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311C71" w:rsidRDefault="00311C71" w:rsidP="00D260FD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  <w:p w:rsidR="00311C71" w:rsidRPr="008B5EF7" w:rsidRDefault="00311C71" w:rsidP="00D260FD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31067C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D260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1E77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383561,66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Земля 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11C71" w:rsidRDefault="00311C71" w:rsidP="00B467E6">
            <w:pPr>
              <w:rPr>
                <w:szCs w:val="24"/>
                <w:lang w:eastAsia="ru-RU"/>
              </w:rPr>
            </w:pPr>
          </w:p>
          <w:p w:rsidR="00311C71" w:rsidRDefault="00311C71" w:rsidP="00B467E6">
            <w:pPr>
              <w:rPr>
                <w:szCs w:val="24"/>
                <w:lang w:eastAsia="ru-RU"/>
              </w:rPr>
            </w:pPr>
          </w:p>
          <w:p w:rsidR="00311C71" w:rsidRPr="00B467E6" w:rsidRDefault="00311C71" w:rsidP="00B467E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магазин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333,0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  <w:p w:rsidR="00311C71" w:rsidRDefault="00311C71" w:rsidP="00B467E6">
            <w:pPr>
              <w:rPr>
                <w:szCs w:val="24"/>
                <w:lang w:eastAsia="ru-RU"/>
              </w:rPr>
            </w:pPr>
          </w:p>
          <w:p w:rsidR="00311C71" w:rsidRPr="00B467E6" w:rsidRDefault="00311C71" w:rsidP="00B467E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B467E6">
            <w:pPr>
              <w:rPr>
                <w:szCs w:val="24"/>
                <w:lang w:eastAsia="ru-RU"/>
              </w:rPr>
            </w:pPr>
          </w:p>
          <w:p w:rsidR="00311C71" w:rsidRDefault="00311C71" w:rsidP="00B467E6">
            <w:pPr>
              <w:rPr>
                <w:szCs w:val="24"/>
                <w:lang w:eastAsia="ru-RU"/>
              </w:rPr>
            </w:pPr>
          </w:p>
          <w:p w:rsidR="00311C71" w:rsidRPr="00B467E6" w:rsidRDefault="00311C71" w:rsidP="00B467E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Земля 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магазин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333,0</w:t>
            </w: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</w:p>
          <w:p w:rsidR="00311C71" w:rsidRPr="008B5EF7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Pr="00B467E6" w:rsidRDefault="00311C71" w:rsidP="00B467E6">
            <w:pPr>
              <w:rPr>
                <w:szCs w:val="24"/>
                <w:lang w:eastAsia="ru-RU"/>
              </w:rPr>
            </w:pPr>
          </w:p>
          <w:p w:rsidR="00311C71" w:rsidRDefault="00311C71" w:rsidP="00B467E6">
            <w:pPr>
              <w:rPr>
                <w:szCs w:val="24"/>
                <w:lang w:eastAsia="ru-RU"/>
              </w:rPr>
            </w:pPr>
          </w:p>
          <w:p w:rsidR="00311C71" w:rsidRPr="00B467E6" w:rsidRDefault="00311C71" w:rsidP="00B467E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106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ШЕФРОЛЕ НИВА 2019</w:t>
            </w:r>
          </w:p>
          <w:p w:rsidR="00311C71" w:rsidRPr="0031067C" w:rsidRDefault="00311C71" w:rsidP="003106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СИТРОЕН с3,2008 г.</w:t>
            </w:r>
          </w:p>
        </w:tc>
      </w:tr>
      <w:tr w:rsidR="00311C71" w:rsidRPr="0054540A" w:rsidTr="00907A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Н/л дети      (без указания </w:t>
            </w:r>
            <w:r w:rsidRPr="007D2F25">
              <w:rPr>
                <w:szCs w:val="24"/>
                <w:lang w:eastAsia="ru-RU"/>
              </w:rPr>
              <w:lastRenderedPageBreak/>
              <w:t>Ф.И.О.)</w:t>
            </w:r>
          </w:p>
        </w:tc>
        <w:tc>
          <w:tcPr>
            <w:tcW w:w="1296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Земля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69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1/3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1200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311C71" w:rsidRPr="007D2F25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Земля 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1/3</w:t>
            </w:r>
          </w:p>
          <w:p w:rsidR="00311C71" w:rsidRDefault="00311C71" w:rsidP="00F52C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1200</w:t>
            </w: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</w:t>
            </w: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238</w:t>
            </w: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311C71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56,6</w:t>
            </w:r>
          </w:p>
          <w:p w:rsidR="00311C71" w:rsidRPr="008B5EF7" w:rsidRDefault="00311C71" w:rsidP="00F52CBB">
            <w:pPr>
              <w:spacing w:after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D260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52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 xml:space="preserve">муниципального </w:t>
            </w:r>
            <w:r w:rsidRPr="00E24B59">
              <w:rPr>
                <w:szCs w:val="24"/>
              </w:rPr>
              <w:lastRenderedPageBreak/>
              <w:t>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Быкова О.А.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2022</w:t>
      </w:r>
      <w:r w:rsidRPr="00BB51B5">
        <w:rPr>
          <w:sz w:val="28"/>
          <w:lang w:eastAsia="ru-RU"/>
        </w:rPr>
        <w:t>года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"/>
        <w:gridCol w:w="3199"/>
        <w:gridCol w:w="1080"/>
        <w:gridCol w:w="1260"/>
        <w:gridCol w:w="1260"/>
        <w:gridCol w:w="1080"/>
        <w:gridCol w:w="1260"/>
        <w:gridCol w:w="1277"/>
        <w:gridCol w:w="1243"/>
        <w:gridCol w:w="1276"/>
        <w:gridCol w:w="1483"/>
        <w:gridCol w:w="12"/>
      </w:tblGrid>
      <w:tr w:rsidR="00311C71" w:rsidRPr="0054540A" w:rsidTr="00D63E06">
        <w:trPr>
          <w:gridAfter w:val="1"/>
          <w:wAfter w:w="12" w:type="dxa"/>
          <w:trHeight w:val="1000"/>
          <w:tblCellSpacing w:w="5" w:type="nil"/>
        </w:trPr>
        <w:tc>
          <w:tcPr>
            <w:tcW w:w="3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за…</w:t>
            </w:r>
            <w:r>
              <w:rPr>
                <w:szCs w:val="24"/>
                <w:lang w:eastAsia="ru-RU"/>
              </w:rPr>
              <w:t>202</w:t>
            </w:r>
            <w:r w:rsidRPr="00D63E06">
              <w:rPr>
                <w:szCs w:val="24"/>
                <w:lang w:eastAsia="ru-RU"/>
              </w:rPr>
              <w:t>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D63E06">
        <w:trPr>
          <w:gridAfter w:val="1"/>
          <w:wAfter w:w="12" w:type="dxa"/>
          <w:trHeight w:val="1000"/>
          <w:tblCellSpacing w:w="5" w:type="nil"/>
        </w:trPr>
        <w:tc>
          <w:tcPr>
            <w:tcW w:w="32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D63E06">
        <w:trPr>
          <w:gridAfter w:val="1"/>
          <w:wAfter w:w="12" w:type="dxa"/>
          <w:trHeight w:val="1178"/>
          <w:tblCellSpacing w:w="5" w:type="nil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D4136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Гусев Олег Владимирович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</w:rPr>
              <w:t>445180,59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B509B">
              <w:rPr>
                <w:szCs w:val="24"/>
                <w:lang w:eastAsia="ru-RU"/>
              </w:rPr>
              <w:t>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B509B">
              <w:rPr>
                <w:szCs w:val="24"/>
              </w:rPr>
              <w:t>107,3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1C71" w:rsidRPr="00AB2757" w:rsidRDefault="00311C71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ВАЗ </w:t>
            </w:r>
            <w:r>
              <w:rPr>
                <w:szCs w:val="24"/>
                <w:lang w:val="en-US" w:eastAsia="ru-RU"/>
              </w:rPr>
              <w:t>LADA KALINA</w:t>
            </w:r>
            <w:r>
              <w:rPr>
                <w:szCs w:val="24"/>
                <w:lang w:eastAsia="ru-RU"/>
              </w:rPr>
              <w:t>,2014 г.</w:t>
            </w:r>
          </w:p>
        </w:tc>
      </w:tr>
      <w:tr w:rsidR="00311C71" w:rsidTr="00D63E06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41" w:type="dxa"/>
          <w:trHeight w:val="100"/>
        </w:trPr>
        <w:tc>
          <w:tcPr>
            <w:tcW w:w="14430" w:type="dxa"/>
            <w:gridSpan w:val="11"/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D63E06">
        <w:trPr>
          <w:gridAfter w:val="1"/>
          <w:wAfter w:w="12" w:type="dxa"/>
          <w:trHeight w:val="1060"/>
          <w:tblCellSpacing w:w="5" w:type="nil"/>
        </w:trPr>
        <w:tc>
          <w:tcPr>
            <w:tcW w:w="32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11C71" w:rsidRPr="004B509B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Ведущий бухгалтер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5A1D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486009,50</w:t>
            </w:r>
          </w:p>
          <w:p w:rsidR="00311C71" w:rsidRPr="007D2F25" w:rsidRDefault="00311C71" w:rsidP="005A1D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C71" w:rsidRPr="007D2F25" w:rsidRDefault="00311C71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Часть индивидуальной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C71" w:rsidRPr="007D2F25" w:rsidRDefault="00311C71" w:rsidP="006F5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C71" w:rsidRPr="007D2F25" w:rsidRDefault="00311C71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1C71" w:rsidRPr="007D2F25" w:rsidRDefault="00311C71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54540A" w:rsidTr="001E09D1">
        <w:trPr>
          <w:gridAfter w:val="1"/>
          <w:wAfter w:w="12" w:type="dxa"/>
          <w:trHeight w:val="570"/>
          <w:tblCellSpacing w:w="5" w:type="nil"/>
        </w:trPr>
        <w:tc>
          <w:tcPr>
            <w:tcW w:w="32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C71" w:rsidRDefault="00311C71" w:rsidP="006F51E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C71" w:rsidRDefault="00311C71" w:rsidP="00AB27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1C71" w:rsidRDefault="00311C71" w:rsidP="006F51E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D63E06">
        <w:trPr>
          <w:gridAfter w:val="1"/>
          <w:wAfter w:w="12" w:type="dxa"/>
          <w:trHeight w:val="1110"/>
          <w:tblCellSpacing w:w="5" w:type="nil"/>
        </w:trPr>
        <w:tc>
          <w:tcPr>
            <w:tcW w:w="32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F51E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AB27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F51E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ru-RU"/>
              </w:rPr>
            </w:pPr>
            <w:r w:rsidRPr="00D63E06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41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D63E06">
        <w:trPr>
          <w:gridAfter w:val="1"/>
          <w:wAfter w:w="12" w:type="dxa"/>
          <w:tblCellSpacing w:w="5" w:type="nil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63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63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63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63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63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63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E81DE6" w:rsidRDefault="00311C71" w:rsidP="00D63E06">
            <w:pPr>
              <w:jc w:val="center"/>
            </w:pPr>
            <w:r w:rsidRPr="00E81DE6">
              <w:t>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E81DE6" w:rsidRDefault="00311C71" w:rsidP="00D63E06">
            <w:pPr>
              <w:jc w:val="center"/>
            </w:pPr>
            <w:r w:rsidRPr="00E81DE6">
              <w:t>107,3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D63E06">
            <w:pPr>
              <w:jc w:val="center"/>
            </w:pPr>
            <w:r w:rsidRPr="00E81DE6"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1C71" w:rsidRPr="007D2F25" w:rsidRDefault="00311C71" w:rsidP="00D63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</w:t>
      </w:r>
      <w:r w:rsidRPr="007D2F25">
        <w:rPr>
          <w:rFonts w:ascii="Times New Roman" w:hAnsi="Times New Roman"/>
          <w:sz w:val="24"/>
          <w:szCs w:val="24"/>
        </w:rPr>
        <w:lastRenderedPageBreak/>
        <w:t>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 w:rsidTr="00FE219C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 - эксперт отдела финансов администрации Долгоруковского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71" w:rsidRPr="00E24B59" w:rsidRDefault="00311C71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71" w:rsidRPr="00E24B59" w:rsidRDefault="00311C71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 w:rsidTr="00FE219C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Ведущий бухгалтер </w:t>
            </w:r>
            <w:r w:rsidRPr="004B509B">
              <w:rPr>
                <w:szCs w:val="24"/>
                <w:lang w:eastAsia="ru-RU"/>
              </w:rPr>
              <w:t xml:space="preserve">МКУ ДМР "Центр компетенции в сфере бухгалтерского учета и муниципального </w:t>
            </w:r>
            <w:r w:rsidRPr="004B509B">
              <w:rPr>
                <w:szCs w:val="24"/>
                <w:lang w:eastAsia="ru-RU"/>
              </w:rPr>
              <w:lastRenderedPageBreak/>
              <w:t>заказа"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71" w:rsidRPr="00E24B59" w:rsidRDefault="00311C71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71" w:rsidRPr="00E24B59" w:rsidRDefault="00311C71" w:rsidP="00FE2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>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09"/>
        <w:gridCol w:w="1311"/>
        <w:gridCol w:w="1080"/>
        <w:gridCol w:w="1260"/>
        <w:gridCol w:w="1277"/>
        <w:gridCol w:w="1243"/>
        <w:gridCol w:w="1276"/>
        <w:gridCol w:w="1483"/>
      </w:tblGrid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 xml:space="preserve">замещающего муниципальную должность, должность муниципальной </w:t>
            </w:r>
            <w:r w:rsidRPr="007D2F25">
              <w:rPr>
                <w:szCs w:val="24"/>
              </w:rPr>
              <w:lastRenderedPageBreak/>
              <w:t>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сумма декларированного </w:t>
            </w:r>
            <w:r w:rsidRPr="007D2F25">
              <w:rPr>
                <w:szCs w:val="24"/>
                <w:lang w:eastAsia="ru-RU"/>
              </w:rPr>
              <w:lastRenderedPageBreak/>
              <w:t>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</w:t>
            </w:r>
            <w:r w:rsidRPr="007D2F25">
              <w:rPr>
                <w:szCs w:val="24"/>
                <w:lang w:eastAsia="ru-RU"/>
              </w:rPr>
              <w:lastRenderedPageBreak/>
              <w:t xml:space="preserve">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2785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Жданова Е.И.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860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408028,45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704B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74,1</w:t>
            </w:r>
          </w:p>
          <w:p w:rsidR="00311C71" w:rsidRDefault="00311C71" w:rsidP="008B5EF7">
            <w:pPr>
              <w:rPr>
                <w:szCs w:val="24"/>
                <w:lang w:eastAsia="ru-RU"/>
              </w:rPr>
            </w:pPr>
          </w:p>
          <w:p w:rsidR="00311C71" w:rsidRPr="008B5EF7" w:rsidRDefault="00311C71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31067C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731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75533,63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(1/4)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участок(приусадебный)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(пай 45400)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(приусадебный)(1/2)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74,1</w:t>
            </w:r>
          </w:p>
          <w:p w:rsidR="00311C71" w:rsidRDefault="00311C71" w:rsidP="008B5EF7">
            <w:pPr>
              <w:rPr>
                <w:szCs w:val="24"/>
                <w:lang w:eastAsia="ru-RU"/>
              </w:rPr>
            </w:pPr>
          </w:p>
          <w:p w:rsidR="00311C71" w:rsidRDefault="00311C71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96,2</w:t>
            </w:r>
          </w:p>
          <w:p w:rsidR="00311C71" w:rsidRDefault="00311C71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1607</w:t>
            </w:r>
          </w:p>
          <w:p w:rsidR="00311C71" w:rsidRDefault="00311C71" w:rsidP="008B5EF7">
            <w:pPr>
              <w:rPr>
                <w:szCs w:val="24"/>
                <w:lang w:eastAsia="ru-RU"/>
              </w:rPr>
            </w:pPr>
          </w:p>
          <w:p w:rsidR="00311C71" w:rsidRDefault="00311C71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431300</w:t>
            </w:r>
          </w:p>
          <w:p w:rsidR="00311C71" w:rsidRDefault="00311C71" w:rsidP="00BC1D50">
            <w:pPr>
              <w:rPr>
                <w:szCs w:val="24"/>
                <w:lang w:eastAsia="ru-RU"/>
              </w:rPr>
            </w:pPr>
          </w:p>
          <w:p w:rsidR="00311C71" w:rsidRDefault="00311C71" w:rsidP="00BC1D5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1800</w:t>
            </w:r>
          </w:p>
          <w:p w:rsidR="00311C71" w:rsidRDefault="00311C71" w:rsidP="00BC1D50">
            <w:pPr>
              <w:rPr>
                <w:szCs w:val="24"/>
                <w:lang w:eastAsia="ru-RU"/>
              </w:rPr>
            </w:pPr>
          </w:p>
          <w:p w:rsidR="00311C71" w:rsidRDefault="00311C71" w:rsidP="00BC1D5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63200</w:t>
            </w:r>
          </w:p>
          <w:p w:rsidR="00311C71" w:rsidRDefault="00311C71" w:rsidP="00BC1D5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44,4</w:t>
            </w:r>
          </w:p>
          <w:p w:rsidR="00311C71" w:rsidRPr="00BC1D50" w:rsidRDefault="00311C71" w:rsidP="00BC1D50">
            <w:pPr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Default="00311C71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8B5EF7">
            <w:pPr>
              <w:rPr>
                <w:szCs w:val="24"/>
                <w:lang w:eastAsia="ru-RU"/>
              </w:rPr>
            </w:pPr>
          </w:p>
          <w:p w:rsidR="00311C71" w:rsidRDefault="00311C71" w:rsidP="008B5EF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BC1D50">
            <w:pPr>
              <w:rPr>
                <w:szCs w:val="24"/>
                <w:lang w:eastAsia="ru-RU"/>
              </w:rPr>
            </w:pPr>
          </w:p>
          <w:p w:rsidR="00311C71" w:rsidRDefault="00311C71" w:rsidP="00BC1D50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BC1D50">
            <w:pPr>
              <w:rPr>
                <w:szCs w:val="24"/>
                <w:lang w:eastAsia="ru-RU"/>
              </w:rPr>
            </w:pPr>
          </w:p>
          <w:p w:rsidR="00311C71" w:rsidRDefault="00311C71" w:rsidP="00167EF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167EF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Pr="00167EF2" w:rsidRDefault="00311C71" w:rsidP="00167EF2">
            <w:pPr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1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1067C">
              <w:rPr>
                <w:i/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АЗ – 2107</w:t>
            </w:r>
          </w:p>
          <w:p w:rsidR="00311C71" w:rsidRPr="0031067C" w:rsidRDefault="00311C71" w:rsidP="003106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Фолькстваген «</w:t>
            </w:r>
            <w:r>
              <w:rPr>
                <w:szCs w:val="24"/>
                <w:lang w:val="en-US" w:eastAsia="ru-RU"/>
              </w:rPr>
              <w:t>Tiquan</w:t>
            </w:r>
            <w:r>
              <w:rPr>
                <w:szCs w:val="24"/>
                <w:lang w:eastAsia="ru-RU"/>
              </w:rPr>
              <w:t>»</w:t>
            </w: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8B5E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167E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Жданова Е.И.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период с с 01 января</w:t>
      </w:r>
      <w:r>
        <w:rPr>
          <w:sz w:val="28"/>
          <w:lang w:eastAsia="ru-RU"/>
        </w:rPr>
        <w:t xml:space="preserve"> 2022 года</w:t>
      </w:r>
      <w:r w:rsidRPr="00BB51B5">
        <w:rPr>
          <w:sz w:val="28"/>
          <w:lang w:eastAsia="ru-RU"/>
        </w:rPr>
        <w:t xml:space="preserve"> по 31 декабря </w:t>
      </w:r>
      <w:r>
        <w:rPr>
          <w:sz w:val="28"/>
          <w:lang w:eastAsia="ru-RU"/>
        </w:rPr>
        <w:t xml:space="preserve"> 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080"/>
        <w:gridCol w:w="1440"/>
        <w:gridCol w:w="1080"/>
        <w:gridCol w:w="1260"/>
        <w:gridCol w:w="1277"/>
        <w:gridCol w:w="1243"/>
        <w:gridCol w:w="1276"/>
        <w:gridCol w:w="1483"/>
      </w:tblGrid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lastRenderedPageBreak/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Камынина Л.Н.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813317,68</w:t>
            </w:r>
          </w:p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3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 квартира (по договору дарения от 22.03.2003)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3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Камынина Л.Н.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B4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lastRenderedPageBreak/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>
        <w:rPr>
          <w:sz w:val="28"/>
          <w:lang w:eastAsia="ru-RU"/>
        </w:rPr>
        <w:t xml:space="preserve"> 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260"/>
        <w:gridCol w:w="1080"/>
        <w:gridCol w:w="1440"/>
        <w:gridCol w:w="1260"/>
        <w:gridCol w:w="1080"/>
        <w:gridCol w:w="1620"/>
        <w:gridCol w:w="1800"/>
      </w:tblGrid>
      <w:tr w:rsidR="00311C71" w:rsidRPr="0054540A" w:rsidTr="00213E4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4B22B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4B22B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Карцева Лилия Николаевна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4C19BC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520454,55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Земля </w:t>
            </w:r>
          </w:p>
          <w:p w:rsidR="00311C71" w:rsidRDefault="00311C71" w:rsidP="005F5ABC">
            <w:pPr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1/3 квартиры</w:t>
            </w:r>
          </w:p>
          <w:p w:rsidR="00311C71" w:rsidRPr="00FD1915" w:rsidRDefault="00311C71" w:rsidP="005F5A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4C19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40,8</w:t>
            </w:r>
          </w:p>
          <w:p w:rsidR="00311C71" w:rsidRPr="004C19BC" w:rsidRDefault="00311C71" w:rsidP="004C19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5F5A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Россия</w:t>
            </w:r>
          </w:p>
          <w:p w:rsidR="00311C71" w:rsidRDefault="00311C71" w:rsidP="00FD191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Россия</w:t>
            </w:r>
          </w:p>
          <w:p w:rsidR="00311C71" w:rsidRPr="00FD1915" w:rsidRDefault="00311C71" w:rsidP="00FD1915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5F5ABC" w:rsidRDefault="00311C71" w:rsidP="005F5ABC">
            <w:pPr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3E1A26" w:rsidRDefault="00311C71" w:rsidP="003E1A26">
            <w:pPr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5F5ABC" w:rsidRDefault="00311C71" w:rsidP="005F5ABC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Киа спектра</w:t>
            </w:r>
          </w:p>
        </w:tc>
      </w:tr>
      <w:tr w:rsidR="00311C71" w:rsidRPr="0054540A" w:rsidTr="004B22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4B22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lastRenderedPageBreak/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8B5387" w:rsidRDefault="00311C71" w:rsidP="00F767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4A09C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 xml:space="preserve">иод с 01 января по 31 декабря 2022 </w:t>
      </w:r>
      <w:r w:rsidRPr="00BB51B5">
        <w:rPr>
          <w:sz w:val="28"/>
          <w:lang w:eastAsia="ru-RU"/>
        </w:rPr>
        <w:t>года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440"/>
        <w:gridCol w:w="1080"/>
        <w:gridCol w:w="1260"/>
        <w:gridCol w:w="1277"/>
        <w:gridCol w:w="1243"/>
        <w:gridCol w:w="1276"/>
        <w:gridCol w:w="1483"/>
      </w:tblGrid>
      <w:tr w:rsidR="00311C71" w:rsidRPr="0054540A" w:rsidTr="00567193"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67193"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567193"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Лихих Наталья Анатольевна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</w:t>
            </w:r>
            <w:r>
              <w:rPr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894C9E" w:rsidRDefault="00311C71" w:rsidP="003816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714641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84,9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556,0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69,1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1223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67193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4A09C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lastRenderedPageBreak/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Лихих Наталья Анатольевна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период с 01 января по 31 декабря</w:t>
      </w:r>
      <w:r>
        <w:rPr>
          <w:sz w:val="28"/>
          <w:lang w:eastAsia="ru-RU"/>
        </w:rPr>
        <w:t xml:space="preserve"> 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900"/>
        <w:gridCol w:w="1389"/>
        <w:gridCol w:w="1311"/>
        <w:gridCol w:w="1080"/>
        <w:gridCol w:w="1260"/>
        <w:gridCol w:w="1277"/>
        <w:gridCol w:w="1243"/>
        <w:gridCol w:w="1276"/>
        <w:gridCol w:w="1483"/>
      </w:tblGrid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6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rHeight w:val="3046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Рожкова Елена Ивановна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Зам начальника отдела финансов 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746393,45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ный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(3498)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4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(3498)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AA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41,3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AA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AC7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</w:t>
            </w:r>
          </w:p>
          <w:p w:rsidR="00311C71" w:rsidRDefault="00311C71" w:rsidP="00AC7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ный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75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приусадеб</w:t>
            </w:r>
          </w:p>
          <w:p w:rsidR="00311C71" w:rsidRDefault="00311C71" w:rsidP="0075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ный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75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75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AC7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8,48/8,4816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776000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75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8,48/8,4816</w:t>
            </w:r>
          </w:p>
          <w:p w:rsidR="00311C71" w:rsidRDefault="00311C71" w:rsidP="00FC4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776000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755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предпринимат</w:t>
            </w:r>
            <w:r>
              <w:rPr>
                <w:szCs w:val="24"/>
                <w:lang w:eastAsia="ru-RU"/>
              </w:rPr>
              <w:lastRenderedPageBreak/>
              <w:t>ель</w:t>
            </w: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F242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1309550,00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4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1/3 (3498)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  <w:r>
              <w:rPr>
                <w:szCs w:val="24"/>
                <w:lang w:eastAsia="ru-RU"/>
              </w:rPr>
              <w:lastRenderedPageBreak/>
              <w:t>приусадебный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46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1/3 (3498)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Форд транзит, </w:t>
            </w:r>
            <w:r>
              <w:rPr>
                <w:szCs w:val="24"/>
                <w:lang w:eastAsia="ru-RU"/>
              </w:rPr>
              <w:lastRenderedPageBreak/>
              <w:t>Фольксваген транспортер</w:t>
            </w:r>
          </w:p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1/3 (95,3)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5E74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695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05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lastRenderedPageBreak/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lastRenderedPageBreak/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Рожкова Елена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Зам. начальника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</w:t>
      </w:r>
      <w:r>
        <w:rPr>
          <w:sz w:val="28"/>
          <w:lang w:eastAsia="ru-RU"/>
        </w:rPr>
        <w:t xml:space="preserve"> 2022 года </w:t>
      </w:r>
      <w:r w:rsidRPr="00BB51B5">
        <w:rPr>
          <w:sz w:val="28"/>
          <w:lang w:eastAsia="ru-RU"/>
        </w:rPr>
        <w:t xml:space="preserve">по 31 декабря </w:t>
      </w:r>
      <w:r>
        <w:rPr>
          <w:sz w:val="28"/>
          <w:lang w:eastAsia="ru-RU"/>
        </w:rPr>
        <w:t>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8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260"/>
        <w:gridCol w:w="1260"/>
        <w:gridCol w:w="1260"/>
        <w:gridCol w:w="1260"/>
        <w:gridCol w:w="1260"/>
        <w:gridCol w:w="1277"/>
        <w:gridCol w:w="1243"/>
        <w:gridCol w:w="1276"/>
        <w:gridCol w:w="1483"/>
      </w:tblGrid>
      <w:tr w:rsidR="00311C71" w:rsidRPr="0054540A" w:rsidTr="00336E65"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336E65"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336E65"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Саввина Любовь Витальевна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 специалист-эксперт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510 584,77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обще-долевая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32,4(1/4)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A4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¼  обще-долевая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(1/4)</w:t>
            </w:r>
          </w:p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336E65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 специалист-эксперт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D15C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432 469,70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</w:t>
            </w: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 дом обще-долевая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(1/4)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19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¼ обще-долевая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(1/4)</w:t>
            </w:r>
          </w:p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   19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Опель Зафира</w:t>
            </w:r>
          </w:p>
        </w:tc>
      </w:tr>
      <w:tr w:rsidR="00311C71" w:rsidRPr="0054540A" w:rsidTr="00336E65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1, учащийся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по ¼ обще-долевой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 (1/4)</w:t>
            </w:r>
          </w:p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 участок</w:t>
            </w: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по ¼ обще-долевой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32,4(1/4)</w:t>
            </w:r>
          </w:p>
          <w:p w:rsidR="00311C71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336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lastRenderedPageBreak/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 w:val="28"/>
        </w:rPr>
        <w:t>Долгоруковского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администрацииДолгоруковскогомуниципального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7D2F25" w:rsidRDefault="00311C71" w:rsidP="005E36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 xml:space="preserve">его супруги (супруга) и несовершеннолетних детей за период с 01 января </w:t>
      </w:r>
      <w:r>
        <w:rPr>
          <w:sz w:val="28"/>
          <w:lang w:eastAsia="ru-RU"/>
        </w:rPr>
        <w:t xml:space="preserve">2022 </w:t>
      </w:r>
      <w:r w:rsidRPr="00BB51B5">
        <w:rPr>
          <w:sz w:val="28"/>
          <w:lang w:eastAsia="ru-RU"/>
        </w:rPr>
        <w:t xml:space="preserve">по 31 декабря </w:t>
      </w:r>
      <w:r>
        <w:rPr>
          <w:sz w:val="28"/>
          <w:lang w:eastAsia="ru-RU"/>
        </w:rPr>
        <w:t xml:space="preserve"> 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611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260"/>
        <w:gridCol w:w="1770"/>
        <w:gridCol w:w="832"/>
        <w:gridCol w:w="1982"/>
        <w:gridCol w:w="1297"/>
        <w:gridCol w:w="1134"/>
        <w:gridCol w:w="1985"/>
        <w:gridCol w:w="1886"/>
      </w:tblGrid>
      <w:tr w:rsidR="00311C71" w:rsidRPr="0054540A" w:rsidTr="00E22A4D">
        <w:trPr>
          <w:trHeight w:val="100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22A4D">
            <w:pPr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 xml:space="preserve">должность руководителя муниципального учреждения </w:t>
            </w:r>
            <w:r w:rsidRPr="003C027B">
              <w:rPr>
                <w:szCs w:val="24"/>
              </w:rPr>
              <w:lastRenderedPageBreak/>
              <w:t>Долгоруковского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4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E22A4D">
        <w:trPr>
          <w:trHeight w:val="100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9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асположения</w:t>
            </w:r>
          </w:p>
        </w:tc>
        <w:tc>
          <w:tcPr>
            <w:tcW w:w="1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8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E22A4D">
        <w:trPr>
          <w:trHeight w:val="281"/>
          <w:tblCellSpacing w:w="5" w:type="nil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Толстых Светлана Викторовна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0272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789849,37</w:t>
            </w: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  <w:p w:rsidR="00311C71" w:rsidRDefault="00311C71" w:rsidP="00AD0699">
            <w:pPr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1700,0</w:t>
            </w:r>
          </w:p>
          <w:p w:rsidR="00311C71" w:rsidRDefault="00311C71" w:rsidP="00AD0699">
            <w:pPr>
              <w:rPr>
                <w:szCs w:val="24"/>
                <w:lang w:eastAsia="ru-RU"/>
              </w:rPr>
            </w:pPr>
          </w:p>
          <w:p w:rsidR="00311C71" w:rsidRPr="00AD0699" w:rsidRDefault="00311C71" w:rsidP="00AD069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46,4</w:t>
            </w:r>
          </w:p>
        </w:tc>
        <w:tc>
          <w:tcPr>
            <w:tcW w:w="19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ул.Пушкина,д.53</w:t>
            </w:r>
          </w:p>
          <w:p w:rsidR="00311C71" w:rsidRDefault="00311C71" w:rsidP="00AD0699">
            <w:pPr>
              <w:rPr>
                <w:szCs w:val="24"/>
                <w:lang w:eastAsia="ru-RU"/>
              </w:rPr>
            </w:pPr>
          </w:p>
          <w:p w:rsidR="00311C71" w:rsidRPr="00AD0699" w:rsidRDefault="00311C71" w:rsidP="00AD069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ул.Пушкина,д.53</w:t>
            </w:r>
          </w:p>
        </w:tc>
        <w:tc>
          <w:tcPr>
            <w:tcW w:w="1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20,7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21,0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1700,0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46,4</w:t>
            </w: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20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1800,0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  <w:p w:rsidR="00311C71" w:rsidRDefault="00311C71" w:rsidP="003F5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 Терешковой д.14</w:t>
            </w:r>
          </w:p>
          <w:p w:rsidR="00311C71" w:rsidRDefault="00311C71" w:rsidP="00AD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D069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ул.Пушкина,д.53</w:t>
            </w:r>
          </w:p>
          <w:p w:rsidR="00311C71" w:rsidRDefault="00311C71" w:rsidP="00AD069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с.Долгоруково, ул.Пушкина,д.53</w:t>
            </w:r>
          </w:p>
          <w:p w:rsidR="00311C71" w:rsidRDefault="00311C71" w:rsidP="00027246">
            <w:pPr>
              <w:rPr>
                <w:szCs w:val="24"/>
                <w:lang w:eastAsia="ru-RU"/>
              </w:rPr>
            </w:pPr>
          </w:p>
          <w:p w:rsidR="00311C71" w:rsidRPr="00027246" w:rsidRDefault="00311C71" w:rsidP="00027246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д.Анненка,Долгоруковского района</w:t>
            </w:r>
          </w:p>
        </w:tc>
        <w:tc>
          <w:tcPr>
            <w:tcW w:w="18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Лада111930 Лада калина 2011 г.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 w:rsidTr="00E22A4D">
        <w:trPr>
          <w:tblCellSpacing w:w="5" w:type="nil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 w:rsidTr="00E22A4D">
        <w:trPr>
          <w:tblCellSpacing w:w="5" w:type="nil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lastRenderedPageBreak/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8B5387" w:rsidRDefault="00311C71" w:rsidP="00F767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Толстых Светлана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Default="00311C71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специиа</w:t>
            </w:r>
          </w:p>
          <w:p w:rsidR="00311C71" w:rsidRPr="00E24B59" w:rsidRDefault="00311C71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</w:t>
      </w:r>
      <w:r>
        <w:rPr>
          <w:sz w:val="28"/>
          <w:lang w:eastAsia="ru-RU"/>
        </w:rPr>
        <w:t>иод с 01 января по 31 декабря 202</w:t>
      </w:r>
      <w:r w:rsidRPr="00A94854">
        <w:rPr>
          <w:sz w:val="28"/>
          <w:lang w:eastAsia="ru-RU"/>
        </w:rPr>
        <w:t>2</w:t>
      </w:r>
      <w:r>
        <w:rPr>
          <w:sz w:val="28"/>
          <w:lang w:eastAsia="ru-RU"/>
        </w:rPr>
        <w:t xml:space="preserve"> </w:t>
      </w:r>
      <w:r w:rsidRPr="00BB51B5">
        <w:rPr>
          <w:sz w:val="28"/>
          <w:lang w:eastAsia="ru-RU"/>
        </w:rPr>
        <w:t>года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1260"/>
        <w:gridCol w:w="900"/>
        <w:gridCol w:w="1080"/>
        <w:gridCol w:w="1260"/>
        <w:gridCol w:w="1277"/>
        <w:gridCol w:w="1243"/>
        <w:gridCol w:w="1276"/>
        <w:gridCol w:w="1483"/>
      </w:tblGrid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</w:t>
            </w:r>
            <w:r>
              <w:rPr>
                <w:szCs w:val="24"/>
                <w:lang w:val="en-US" w:eastAsia="ru-RU"/>
              </w:rPr>
              <w:t>2</w:t>
            </w:r>
            <w:r>
              <w:rPr>
                <w:szCs w:val="24"/>
                <w:lang w:eastAsia="ru-RU"/>
              </w:rPr>
              <w:t xml:space="preserve"> </w:t>
            </w:r>
            <w:r w:rsidRPr="007D2F25">
              <w:rPr>
                <w:szCs w:val="24"/>
                <w:lang w:eastAsia="ru-RU"/>
              </w:rPr>
              <w:t>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CD3C8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Трусова  Александра Дмитриевна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A94854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422838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66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Жилойдом (1/3)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участок(1/4)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Жилой дом (1/4)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70,5</w:t>
            </w: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2400,0</w:t>
            </w: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644108,07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 (1/4)</w:t>
            </w: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(1/4)</w:t>
            </w: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(1/20)</w:t>
            </w:r>
          </w:p>
          <w:p w:rsidR="00311C71" w:rsidRPr="007D2F25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2400,0</w:t>
            </w: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B52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F527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733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опель фронтера</w:t>
            </w:r>
          </w:p>
        </w:tc>
      </w:tr>
      <w:tr w:rsidR="00311C71" w:rsidRPr="0054540A" w:rsidTr="006E06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Школьник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участок(1/4)</w:t>
            </w: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(1/4)</w:t>
            </w:r>
          </w:p>
          <w:p w:rsidR="00311C71" w:rsidRPr="007D2F25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2400,0</w:t>
            </w: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Pr="007D2F25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311C71" w:rsidRPr="0054540A" w:rsidTr="008625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right w:val="single" w:sz="8" w:space="0" w:color="auto"/>
            </w:tcBorders>
          </w:tcPr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Ребенок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AE2D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Дошкольник 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2B6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участок(1/4)</w:t>
            </w: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(1/4)</w:t>
            </w:r>
          </w:p>
          <w:p w:rsidR="00311C71" w:rsidRPr="007D2F25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2400,0</w:t>
            </w: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8625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Трусова  Александра Дмитриевна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934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3A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3A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Дошкольник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3A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3A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Ребенок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Дошкольник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3A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3A4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период с 01 января</w:t>
      </w:r>
      <w:r>
        <w:rPr>
          <w:sz w:val="28"/>
          <w:lang w:eastAsia="ru-RU"/>
        </w:rPr>
        <w:t xml:space="preserve"> 2022 г.</w:t>
      </w:r>
      <w:r w:rsidRPr="00BB51B5">
        <w:rPr>
          <w:sz w:val="28"/>
          <w:lang w:eastAsia="ru-RU"/>
        </w:rPr>
        <w:t xml:space="preserve"> по 31 декабря </w:t>
      </w:r>
      <w:r>
        <w:rPr>
          <w:sz w:val="28"/>
          <w:lang w:eastAsia="ru-RU"/>
        </w:rPr>
        <w:t xml:space="preserve"> 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1440"/>
        <w:gridCol w:w="1440"/>
        <w:gridCol w:w="900"/>
        <w:gridCol w:w="1440"/>
        <w:gridCol w:w="1097"/>
        <w:gridCol w:w="1243"/>
        <w:gridCol w:w="1440"/>
        <w:gridCol w:w="1440"/>
      </w:tblGrid>
      <w:tr w:rsidR="00311C71" w:rsidRPr="0054540A"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</w:t>
            </w:r>
            <w:r w:rsidRPr="007D2F25">
              <w:rPr>
                <w:bCs/>
                <w:szCs w:val="24"/>
              </w:rPr>
              <w:lastRenderedPageBreak/>
              <w:t>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транспортных средств, принадлежащих на праве собственнос</w:t>
            </w:r>
            <w:r w:rsidRPr="007D2F25">
              <w:rPr>
                <w:szCs w:val="24"/>
                <w:lang w:eastAsia="ru-RU"/>
              </w:rPr>
              <w:lastRenderedPageBreak/>
              <w:t xml:space="preserve">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</w:t>
            </w:r>
            <w:r w:rsidRPr="007D2F25">
              <w:rPr>
                <w:szCs w:val="24"/>
                <w:lang w:eastAsia="ru-RU"/>
              </w:rPr>
              <w:lastRenderedPageBreak/>
              <w:t>ти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</w:t>
            </w:r>
            <w:r w:rsidRPr="007D2F25">
              <w:rPr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lastRenderedPageBreak/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Шацких Елена Ивановна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финансов администрации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Долгоруковского района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723706,04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Земельные участки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Четырехкомнатная квартира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655/</w:t>
            </w:r>
          </w:p>
          <w:p w:rsidR="00311C71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1134</w:t>
            </w:r>
          </w:p>
          <w:p w:rsidR="00311C71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11/20 88,3</w:t>
            </w:r>
          </w:p>
          <w:p w:rsidR="00311C71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A57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46,9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F76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водитель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1111203,72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2B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Четырехкомнатная квартира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9/20</w:t>
            </w:r>
          </w:p>
          <w:p w:rsidR="00311C71" w:rsidRPr="007D2F25" w:rsidRDefault="00311C71" w:rsidP="00803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88,3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   Россия</w:t>
            </w: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A571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1134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Фольцваген Поло, седан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2010</w:t>
            </w:r>
          </w:p>
        </w:tc>
      </w:tr>
      <w:tr w:rsidR="00311C71" w:rsidRPr="0054540A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Н/л дети 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 w:rsidRPr="00BB51B5">
        <w:rPr>
          <w:sz w:val="28"/>
          <w:lang w:eastAsia="ru-RU"/>
        </w:rPr>
        <w:lastRenderedPageBreak/>
        <w:t xml:space="preserve">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8B5387" w:rsidRDefault="00311C71" w:rsidP="00F767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7D2F25" w:rsidRDefault="00311C71" w:rsidP="006849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Шацких Елена Ивановна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Default="00311C71" w:rsidP="006849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отдела финансов администрации</w:t>
            </w:r>
          </w:p>
          <w:p w:rsidR="00311C71" w:rsidRPr="007D2F25" w:rsidRDefault="00311C71" w:rsidP="006849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Долгоруковского района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311C71" w:rsidRPr="00C147F0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311C71" w:rsidRPr="00C147F0" w:rsidRDefault="00311C71" w:rsidP="00E43BF8">
      <w:pPr>
        <w:pStyle w:val="ConsPlusNormal"/>
        <w:spacing w:line="312" w:lineRule="auto"/>
        <w:ind w:firstLine="709"/>
        <w:jc w:val="both"/>
        <w:rPr>
          <w:rFonts w:ascii="Times New Roman" w:hAnsi="Times New Roman"/>
        </w:rPr>
      </w:pPr>
    </w:p>
    <w:p w:rsidR="00311C71" w:rsidRDefault="00311C71"/>
    <w:p w:rsidR="00311C71" w:rsidRDefault="00311C71"/>
    <w:p w:rsidR="00311C71" w:rsidRDefault="00311C71"/>
    <w:p w:rsidR="00311C71" w:rsidRDefault="00311C71"/>
    <w:p w:rsidR="00311C71" w:rsidRDefault="00311C71"/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1C71" w:rsidRPr="00343FAE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43FA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43FAE">
        <w:rPr>
          <w:rFonts w:ascii="Times New Roman" w:hAnsi="Times New Roman"/>
          <w:sz w:val="24"/>
          <w:szCs w:val="24"/>
        </w:rPr>
        <w:t xml:space="preserve"> 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bCs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311C71" w:rsidRPr="007D2F25" w:rsidRDefault="00311C71" w:rsidP="00E43BF8">
      <w:pPr>
        <w:pStyle w:val="ConsPlusNormal"/>
        <w:jc w:val="right"/>
        <w:rPr>
          <w:sz w:val="24"/>
          <w:szCs w:val="24"/>
        </w:rPr>
      </w:pP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 </w:t>
      </w:r>
      <w:r w:rsidRPr="00BB51B5">
        <w:rPr>
          <w:sz w:val="28"/>
        </w:rPr>
        <w:t>замещающего муниципальную должность, должность муниципальной службы в администрации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7D2F25">
        <w:rPr>
          <w:sz w:val="28"/>
        </w:rPr>
        <w:t xml:space="preserve"> </w:t>
      </w:r>
      <w:r>
        <w:rPr>
          <w:sz w:val="28"/>
        </w:rPr>
        <w:t xml:space="preserve">Долгоруковского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, </w:t>
      </w:r>
      <w:r>
        <w:rPr>
          <w:sz w:val="28"/>
        </w:rPr>
        <w:t xml:space="preserve">лица, замещающего должность руководителя муниципального учреждения Долгоруковского муниципального района, </w:t>
      </w:r>
      <w:r w:rsidRPr="00BB51B5">
        <w:rPr>
          <w:sz w:val="28"/>
          <w:lang w:eastAsia="ru-RU"/>
        </w:rPr>
        <w:t>его супруги (супруга) и несовершеннолетних детей за период с с 01 января</w:t>
      </w:r>
      <w:r>
        <w:rPr>
          <w:sz w:val="28"/>
          <w:lang w:eastAsia="ru-RU"/>
        </w:rPr>
        <w:t xml:space="preserve"> 2022 года</w:t>
      </w:r>
      <w:r w:rsidRPr="00BB51B5">
        <w:rPr>
          <w:sz w:val="28"/>
          <w:lang w:eastAsia="ru-RU"/>
        </w:rPr>
        <w:t xml:space="preserve"> по 31 декабря </w:t>
      </w:r>
      <w:r>
        <w:rPr>
          <w:sz w:val="28"/>
          <w:lang w:eastAsia="ru-RU"/>
        </w:rPr>
        <w:t xml:space="preserve"> 2022 г</w:t>
      </w:r>
      <w:r w:rsidRPr="00BB51B5">
        <w:rPr>
          <w:sz w:val="28"/>
          <w:lang w:eastAsia="ru-RU"/>
        </w:rPr>
        <w:t>ода</w:t>
      </w:r>
    </w:p>
    <w:p w:rsidR="00311C71" w:rsidRPr="0054540A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1080"/>
        <w:gridCol w:w="1440"/>
        <w:gridCol w:w="1080"/>
        <w:gridCol w:w="1260"/>
        <w:gridCol w:w="1277"/>
        <w:gridCol w:w="1243"/>
        <w:gridCol w:w="1276"/>
        <w:gridCol w:w="1483"/>
      </w:tblGrid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Ф.И.О. лица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</w:rPr>
              <w:t>замещающего муниципальную должность, должность муниципальной службы в администрации Долгоруковского муниципального района,</w:t>
            </w:r>
            <w:r w:rsidRPr="007D2F25">
              <w:rPr>
                <w:bCs/>
                <w:szCs w:val="24"/>
              </w:rPr>
              <w:t xml:space="preserve"> аппарате Совета депутатов</w:t>
            </w:r>
            <w:r w:rsidRPr="007D2F25">
              <w:rPr>
                <w:szCs w:val="24"/>
              </w:rPr>
              <w:t xml:space="preserve"> Долгоруковского </w:t>
            </w:r>
            <w:r w:rsidRPr="007D2F25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 xml:space="preserve">, </w:t>
            </w:r>
            <w:r w:rsidRPr="003C027B">
              <w:rPr>
                <w:szCs w:val="24"/>
              </w:rPr>
              <w:t>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Долж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Общая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сумма декларированного годового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дохода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за</w:t>
            </w:r>
            <w:r>
              <w:rPr>
                <w:szCs w:val="24"/>
                <w:lang w:eastAsia="ru-RU"/>
              </w:rPr>
              <w:t xml:space="preserve"> 2022</w:t>
            </w:r>
            <w:r w:rsidRPr="007D2F25">
              <w:rPr>
                <w:szCs w:val="24"/>
                <w:lang w:eastAsia="ru-RU"/>
              </w:rPr>
              <w:t xml:space="preserve"> год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(руб.)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принадлежащих 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праве собственности</w:t>
            </w:r>
          </w:p>
        </w:tc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Перечень 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недвижимого имущества,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находящихся 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пользовании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</w:t>
            </w:r>
            <w:r w:rsidRPr="007D2F25">
              <w:rPr>
                <w:szCs w:val="24"/>
                <w:lang w:eastAsia="ru-RU"/>
              </w:rPr>
              <w:t>асположе</w:t>
            </w:r>
            <w:r>
              <w:rPr>
                <w:szCs w:val="24"/>
                <w:lang w:eastAsia="ru-RU"/>
              </w:rPr>
              <w:t>-</w:t>
            </w:r>
            <w:r w:rsidRPr="007D2F25">
              <w:rPr>
                <w:szCs w:val="24"/>
                <w:lang w:eastAsia="ru-RU"/>
              </w:rPr>
              <w:t>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Виды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объектов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недвижимости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Площадь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Страна</w:t>
            </w:r>
          </w:p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расположения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Шепелева Н.Н.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596944,27</w:t>
            </w:r>
          </w:p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311C71" w:rsidRDefault="00311C71" w:rsidP="00BD11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3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 w:rsidP="00F37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 квартира</w:t>
            </w: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Default="0031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легковой автомобильЗАЗ СЕНС </w:t>
            </w:r>
            <w:r>
              <w:rPr>
                <w:szCs w:val="24"/>
                <w:lang w:val="en-US"/>
              </w:rPr>
              <w:t>TF698P</w:t>
            </w: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7D2F25">
              <w:rPr>
                <w:szCs w:val="24"/>
                <w:lang w:eastAsia="ru-RU"/>
              </w:rPr>
              <w:t>Супруг(а)     (без указания Ф.И.О.)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311C71" w:rsidRPr="005454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1C71" w:rsidRPr="007D2F25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980B44">
      <w:pPr>
        <w:pStyle w:val="ConsPlusNormal"/>
        <w:spacing w:line="312" w:lineRule="auto"/>
        <w:rPr>
          <w:rFonts w:ascii="Times New Roman" w:hAnsi="Times New Roman"/>
          <w:sz w:val="24"/>
          <w:szCs w:val="24"/>
        </w:rPr>
      </w:pPr>
    </w:p>
    <w:p w:rsidR="00311C71" w:rsidRPr="00C84EC9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84EC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311C71" w:rsidRPr="007D2F25" w:rsidRDefault="00311C71" w:rsidP="00E43B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D2F2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Порядку</w:t>
      </w:r>
    </w:p>
    <w:p w:rsidR="00311C71" w:rsidRPr="00C84EC9" w:rsidRDefault="00311C71" w:rsidP="00E43BF8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7D2F25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администрации Долгоруковского муниципального района, аппарате Совета депутатов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272A11">
        <w:rPr>
          <w:rFonts w:ascii="Times New Roman" w:hAnsi="Times New Roman"/>
          <w:sz w:val="28"/>
          <w:szCs w:val="28"/>
        </w:rPr>
        <w:t xml:space="preserve"> </w:t>
      </w:r>
      <w:r w:rsidRPr="00272A11">
        <w:rPr>
          <w:rFonts w:ascii="Times New Roman" w:hAnsi="Times New Roman"/>
          <w:sz w:val="24"/>
          <w:szCs w:val="24"/>
        </w:rPr>
        <w:t>лиц, замещающих должность руководителя муниципального учреждения Долгоруковского муниципального района</w:t>
      </w:r>
      <w:r w:rsidRPr="007D2F25">
        <w:rPr>
          <w:rFonts w:ascii="Times New Roman" w:hAnsi="Times New Roman"/>
          <w:sz w:val="24"/>
          <w:szCs w:val="24"/>
        </w:rPr>
        <w:t xml:space="preserve"> и членов их семей в сети «Интернет» на официальном сайте Долгоруковского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EF4">
        <w:rPr>
          <w:rFonts w:ascii="Times New Roman" w:hAnsi="Times New Roman"/>
          <w:sz w:val="24"/>
          <w:szCs w:val="24"/>
        </w:rPr>
        <w:t>(www.dolgorukovo.org)</w:t>
      </w:r>
      <w:r w:rsidRPr="007D2F25">
        <w:rPr>
          <w:rFonts w:ascii="Times New Roman" w:hAnsi="Times New Roman"/>
          <w:sz w:val="24"/>
          <w:szCs w:val="24"/>
        </w:rPr>
        <w:t xml:space="preserve">  и предоставления этих сведений средствам массовой информации для опубликования</w:t>
      </w:r>
    </w:p>
    <w:p w:rsidR="00311C71" w:rsidRDefault="00311C71" w:rsidP="00E43BF8">
      <w:pPr>
        <w:pStyle w:val="ConsPlusNormal"/>
        <w:spacing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1C71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E24B5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 w:rsidRPr="00E24B59">
        <w:rPr>
          <w:szCs w:val="24"/>
        </w:rPr>
        <w:t xml:space="preserve"> </w:t>
      </w:r>
      <w:r w:rsidRPr="00E24B59">
        <w:rPr>
          <w:sz w:val="28"/>
        </w:rPr>
        <w:t>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 xml:space="preserve">муниципального района, </w:t>
      </w:r>
      <w:r w:rsidRPr="0010249A">
        <w:rPr>
          <w:sz w:val="28"/>
        </w:rPr>
        <w:t>лицом, замещающим должность руководителя муниципального учреждения Долгоруковского муниципального района</w:t>
      </w:r>
      <w:r w:rsidRPr="007D2F25">
        <w:rPr>
          <w:szCs w:val="24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аппарате Совета депутатов</w:t>
      </w:r>
      <w:r w:rsidRPr="00E24B59">
        <w:rPr>
          <w:sz w:val="28"/>
        </w:rPr>
        <w:t xml:space="preserve"> Долгоруковского</w:t>
      </w:r>
      <w:r w:rsidRPr="007D2F25">
        <w:rPr>
          <w:szCs w:val="24"/>
        </w:rPr>
        <w:t xml:space="preserve">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 xml:space="preserve"> и его супруги (супруга) за три последних года, </w:t>
      </w:r>
    </w:p>
    <w:p w:rsidR="00311C71" w:rsidRPr="00BB51B5" w:rsidRDefault="00311C71" w:rsidP="00E43B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>предшествующих совершению сделки</w:t>
      </w:r>
    </w:p>
    <w:p w:rsidR="00311C71" w:rsidRPr="008B5387" w:rsidRDefault="00311C71" w:rsidP="00E4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0"/>
        <w:gridCol w:w="2520"/>
        <w:gridCol w:w="3420"/>
        <w:gridCol w:w="3877"/>
      </w:tblGrid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Ф.И.О. лица</w:t>
            </w:r>
          </w:p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</w:rPr>
              <w:t>замещающего муниципальную должность, должность муниципальной службы в администрации</w:t>
            </w:r>
            <w:r w:rsidRPr="00E24B59">
              <w:rPr>
                <w:sz w:val="28"/>
              </w:rPr>
              <w:t xml:space="preserve"> </w:t>
            </w:r>
            <w:r w:rsidRPr="00E24B59">
              <w:rPr>
                <w:szCs w:val="24"/>
              </w:rPr>
              <w:t>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szCs w:val="24"/>
              </w:rPr>
              <w:t>муниципального района,</w:t>
            </w:r>
            <w:r w:rsidRPr="00E24B59">
              <w:rPr>
                <w:bCs/>
                <w:szCs w:val="24"/>
              </w:rPr>
              <w:t xml:space="preserve"> аппарате Совета депутатов</w:t>
            </w:r>
            <w:r w:rsidRPr="00E24B59">
              <w:rPr>
                <w:szCs w:val="24"/>
              </w:rPr>
              <w:t xml:space="preserve"> Долгоруковского</w:t>
            </w:r>
            <w:r w:rsidRPr="007D2F25">
              <w:rPr>
                <w:szCs w:val="24"/>
              </w:rPr>
              <w:t xml:space="preserve"> </w:t>
            </w:r>
            <w:r w:rsidRPr="00E24B59">
              <w:rPr>
                <w:bCs/>
                <w:szCs w:val="24"/>
              </w:rPr>
              <w:t>муниципального района</w:t>
            </w:r>
            <w:r>
              <w:rPr>
                <w:bCs/>
                <w:szCs w:val="24"/>
              </w:rPr>
              <w:t>,</w:t>
            </w:r>
            <w:r w:rsidRPr="003C027B">
              <w:rPr>
                <w:szCs w:val="24"/>
              </w:rPr>
              <w:t xml:space="preserve"> должность руководителя муниципального учреждения Долгоруковского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Шепелева Н.Н.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B41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Супруг(а) 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311C71" w:rsidRPr="008B53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24B59">
              <w:rPr>
                <w:szCs w:val="24"/>
                <w:lang w:eastAsia="ru-RU"/>
              </w:rPr>
              <w:t>Н/л дети (без указания Ф.И.О.)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71" w:rsidRPr="00E24B59" w:rsidRDefault="00311C71" w:rsidP="00E43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243221" w:rsidRPr="00311C71" w:rsidRDefault="00311C71" w:rsidP="00311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  <w:bookmarkStart w:id="1" w:name="_GoBack"/>
      <w:bookmarkEnd w:id="1"/>
    </w:p>
    <w:sectPr w:rsidR="00243221" w:rsidRPr="00311C71" w:rsidSect="008C2B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1C7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28D"/>
  <w15:docId w15:val="{EE11143F-1DA8-4B96-ADDA-1B76C492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11C71"/>
    <w:rPr>
      <w:rFonts w:ascii="Arial" w:eastAsia="Times New Roman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9850</Words>
  <Characters>56146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2023-10-26T05:00:00Z</dcterms:modified>
</cp:coreProperties>
</file>