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97" w:rsidRPr="003C1797" w:rsidRDefault="003C1797" w:rsidP="003C1797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7"/>
          <w:szCs w:val="17"/>
          <w:lang w:eastAsia="ru-RU"/>
        </w:rPr>
      </w:pPr>
      <w:r w:rsidRPr="003C1797">
        <w:rPr>
          <w:rFonts w:ascii="Verdana" w:eastAsia="Times New Roman" w:hAnsi="Verdana"/>
          <w:b/>
          <w:bCs/>
          <w:color w:val="383A3A"/>
          <w:sz w:val="17"/>
          <w:szCs w:val="17"/>
          <w:u w:val="single"/>
          <w:lang w:eastAsia="ru-RU"/>
        </w:rPr>
        <w:t>Сведения о среднемесячной заработной плате руководителей, заместителей и главных бухгалтеров муниципальных унитарных предприятий.</w:t>
      </w:r>
    </w:p>
    <w:p w:rsidR="003C1797" w:rsidRPr="003C1797" w:rsidRDefault="003C1797" w:rsidP="003C1797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7"/>
          <w:szCs w:val="17"/>
          <w:lang w:eastAsia="ru-RU"/>
        </w:rPr>
      </w:pPr>
      <w:r w:rsidRPr="003C1797">
        <w:rPr>
          <w:rFonts w:ascii="Verdana" w:eastAsia="Times New Roman" w:hAnsi="Verdana"/>
          <w:b/>
          <w:bCs/>
          <w:color w:val="383A3A"/>
          <w:sz w:val="17"/>
          <w:szCs w:val="17"/>
          <w:u w:val="single"/>
          <w:lang w:eastAsia="ru-RU"/>
        </w:rPr>
        <w:t>за 2022 год</w:t>
      </w:r>
    </w:p>
    <w:p w:rsidR="003C1797" w:rsidRPr="003C1797" w:rsidRDefault="003C1797" w:rsidP="003C1797">
      <w:pPr>
        <w:shd w:val="clear" w:color="auto" w:fill="FFFFFF"/>
        <w:spacing w:before="90" w:after="90" w:line="240" w:lineRule="auto"/>
        <w:rPr>
          <w:rFonts w:ascii="Verdana" w:eastAsia="Times New Roman" w:hAnsi="Verdana"/>
          <w:color w:val="383A3A"/>
          <w:sz w:val="17"/>
          <w:szCs w:val="17"/>
          <w:lang w:eastAsia="ru-RU"/>
        </w:rPr>
      </w:pPr>
      <w:r w:rsidRPr="003C1797">
        <w:rPr>
          <w:rFonts w:ascii="Verdana" w:eastAsia="Times New Roman" w:hAnsi="Verdana"/>
          <w:color w:val="383A3A"/>
          <w:sz w:val="17"/>
          <w:szCs w:val="17"/>
          <w:lang w:eastAsia="ru-RU"/>
        </w:rPr>
        <w:t> </w:t>
      </w:r>
      <w:bookmarkStart w:id="0" w:name="_GoBack"/>
      <w:bookmarkEnd w:id="0"/>
    </w:p>
    <w:p w:rsidR="003C1797" w:rsidRPr="003C1797" w:rsidRDefault="003C1797" w:rsidP="003C1797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/>
          <w:color w:val="383A3A"/>
          <w:sz w:val="17"/>
          <w:szCs w:val="17"/>
          <w:lang w:eastAsia="ru-RU"/>
        </w:rPr>
      </w:pPr>
      <w:r w:rsidRPr="003C1797">
        <w:rPr>
          <w:rFonts w:ascii="Verdana" w:eastAsia="Times New Roman" w:hAnsi="Verdana"/>
          <w:color w:val="383A3A"/>
          <w:sz w:val="17"/>
          <w:szCs w:val="17"/>
          <w:lang w:eastAsia="ru-RU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4"/>
      </w:tblGrid>
      <w:tr w:rsidR="003C1797" w:rsidRPr="003C1797" w:rsidTr="003C1797">
        <w:tc>
          <w:tcPr>
            <w:tcW w:w="93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58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3032"/>
              <w:gridCol w:w="3313"/>
              <w:gridCol w:w="2880"/>
              <w:gridCol w:w="2243"/>
              <w:gridCol w:w="3619"/>
            </w:tblGrid>
            <w:tr w:rsidR="003C1797" w:rsidRPr="003C1797" w:rsidTr="003C1797">
              <w:trPr>
                <w:tblCellSpacing w:w="0" w:type="dxa"/>
              </w:trPr>
              <w:tc>
                <w:tcPr>
                  <w:tcW w:w="46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u w:val="single"/>
                      <w:lang w:eastAsia="ru-RU"/>
                    </w:rPr>
                    <w:t>№</w:t>
                  </w:r>
                </w:p>
              </w:tc>
              <w:tc>
                <w:tcPr>
                  <w:tcW w:w="178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b/>
                      <w:bCs/>
                      <w:sz w:val="17"/>
                      <w:szCs w:val="17"/>
                      <w:lang w:eastAsia="ru-RU"/>
                    </w:rPr>
                    <w:t>Наименование муниципально- го унитарного предприятия</w:t>
                  </w: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b/>
                      <w:bCs/>
                      <w:sz w:val="17"/>
                      <w:szCs w:val="17"/>
                      <w:lang w:eastAsia="ru-RU"/>
                    </w:rPr>
                    <w:t>Ф.И.О.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b/>
                      <w:bCs/>
                      <w:sz w:val="17"/>
                      <w:szCs w:val="17"/>
                      <w:lang w:eastAsia="ru-RU"/>
                    </w:rPr>
                    <w:t>Занимаемая должность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b/>
                      <w:bCs/>
                      <w:sz w:val="17"/>
                      <w:szCs w:val="17"/>
                      <w:lang w:eastAsia="ru-RU"/>
                    </w:rPr>
                    <w:t>Средне-месячная  заработная плата, руб.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b/>
                      <w:bCs/>
                      <w:sz w:val="17"/>
                      <w:szCs w:val="17"/>
                      <w:lang w:eastAsia="ru-RU"/>
                    </w:rPr>
                    <w:t>Кратность к средне- месячной заработной плате одного работника предприятия</w:t>
                  </w:r>
                </w:p>
              </w:tc>
            </w:tr>
            <w:tr w:rsidR="003C1797" w:rsidRPr="003C1797" w:rsidTr="003C1797">
              <w:trPr>
                <w:trHeight w:val="660"/>
                <w:tblCellSpacing w:w="0" w:type="dxa"/>
              </w:trPr>
              <w:tc>
                <w:tcPr>
                  <w:tcW w:w="46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Лужское муниципальное унитарное предприятие «Лилия»</w:t>
                  </w: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Егорова Екатерина Владимировна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директор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133 391,48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3,33</w:t>
                  </w:r>
                </w:p>
              </w:tc>
            </w:tr>
            <w:tr w:rsidR="003C1797" w:rsidRPr="003C1797" w:rsidTr="003C1797">
              <w:trPr>
                <w:trHeight w:val="3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Карпов Антон Анатольевич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106 218,37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3,12</w:t>
                  </w:r>
                </w:p>
              </w:tc>
            </w:tr>
            <w:tr w:rsidR="003C1797" w:rsidRPr="003C1797" w:rsidTr="003C1797">
              <w:trPr>
                <w:trHeight w:val="3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Богданова Юлия Николаевна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89 057,60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2,62</w:t>
                  </w:r>
                </w:p>
              </w:tc>
            </w:tr>
            <w:tr w:rsidR="003C1797" w:rsidRPr="003C1797" w:rsidTr="003C1797">
              <w:trPr>
                <w:trHeight w:val="660"/>
                <w:tblCellSpacing w:w="0" w:type="dxa"/>
              </w:trPr>
              <w:tc>
                <w:tcPr>
                  <w:tcW w:w="46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Муниципальное унитарное предприятие «Лужская инициатива»</w:t>
                  </w: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Долдин Дмитрий Владимирович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директор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68 821,32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2,2</w:t>
                  </w:r>
                </w:p>
              </w:tc>
            </w:tr>
            <w:tr w:rsidR="003C1797" w:rsidRPr="003C1797" w:rsidTr="003C179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Егорова Татьяна Александровна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49 133,25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1,5</w:t>
                  </w:r>
                </w:p>
              </w:tc>
            </w:tr>
            <w:tr w:rsidR="003C1797" w:rsidRPr="003C1797" w:rsidTr="003C1797">
              <w:trPr>
                <w:trHeight w:val="630"/>
                <w:tblCellSpacing w:w="0" w:type="dxa"/>
              </w:trPr>
              <w:tc>
                <w:tcPr>
                  <w:tcW w:w="46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Лужское муниципальное унитарное предприятие «Землемер»</w:t>
                  </w: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Лысаков Макар Николаевич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директор    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61 828,00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1,9</w:t>
                  </w:r>
                </w:p>
              </w:tc>
            </w:tr>
            <w:tr w:rsidR="003C1797" w:rsidRPr="003C1797" w:rsidTr="003C1797">
              <w:trPr>
                <w:trHeight w:val="76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Павликова Татьяна Николаевна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заместитель директора  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50 216,00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1,54</w:t>
                  </w:r>
                </w:p>
              </w:tc>
            </w:tr>
            <w:tr w:rsidR="003C1797" w:rsidRPr="003C1797" w:rsidTr="003C1797">
              <w:trPr>
                <w:trHeight w:val="79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vAlign w:val="center"/>
                  <w:hideMark/>
                </w:tcPr>
                <w:p w:rsidR="003C1797" w:rsidRPr="003C1797" w:rsidRDefault="003C1797" w:rsidP="003C1797">
                  <w:pPr>
                    <w:spacing w:after="0" w:line="240" w:lineRule="auto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Беляева Людмила Александровна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главный бухгалтер   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49 678,00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1,5</w:t>
                  </w:r>
                </w:p>
              </w:tc>
            </w:tr>
            <w:tr w:rsidR="003C1797" w:rsidRPr="003C1797" w:rsidTr="003C1797">
              <w:trPr>
                <w:trHeight w:val="1665"/>
                <w:tblCellSpacing w:w="0" w:type="dxa"/>
              </w:trPr>
              <w:tc>
                <w:tcPr>
                  <w:tcW w:w="46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78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Муниципальное унитарное предприятие «Лужское жилищное хозяйство»</w:t>
                  </w:r>
                </w:p>
              </w:tc>
              <w:tc>
                <w:tcPr>
                  <w:tcW w:w="195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Алушина Галина Валентиновна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директор</w:t>
                  </w:r>
                </w:p>
              </w:tc>
              <w:tc>
                <w:tcPr>
                  <w:tcW w:w="132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108 242,00</w:t>
                  </w:r>
                </w:p>
              </w:tc>
              <w:tc>
                <w:tcPr>
                  <w:tcW w:w="213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1797" w:rsidRPr="003C1797" w:rsidRDefault="003C1797" w:rsidP="003C1797">
                  <w:pPr>
                    <w:spacing w:before="90" w:after="90" w:line="240" w:lineRule="auto"/>
                    <w:jc w:val="center"/>
                    <w:rPr>
                      <w:rFonts w:eastAsia="Times New Roman"/>
                      <w:sz w:val="17"/>
                      <w:szCs w:val="17"/>
                      <w:lang w:eastAsia="ru-RU"/>
                    </w:rPr>
                  </w:pPr>
                  <w:r w:rsidRPr="003C1797">
                    <w:rPr>
                      <w:rFonts w:eastAsia="Times New Roman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</w:tr>
          </w:tbl>
          <w:p w:rsidR="003C1797" w:rsidRPr="003C1797" w:rsidRDefault="003C1797" w:rsidP="003C1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3C1797" w:rsidRPr="003C1797" w:rsidRDefault="003C1797" w:rsidP="003C1797">
      <w:pPr>
        <w:shd w:val="clear" w:color="auto" w:fill="FFFFFF"/>
        <w:spacing w:before="90" w:after="90" w:line="240" w:lineRule="auto"/>
        <w:rPr>
          <w:rFonts w:ascii="Verdana" w:eastAsia="Times New Roman" w:hAnsi="Verdana"/>
          <w:color w:val="383A3A"/>
          <w:sz w:val="17"/>
          <w:szCs w:val="17"/>
          <w:lang w:eastAsia="ru-RU"/>
        </w:rPr>
      </w:pPr>
      <w:r w:rsidRPr="003C1797">
        <w:rPr>
          <w:rFonts w:ascii="Verdana" w:eastAsia="Times New Roman" w:hAnsi="Verdana"/>
          <w:color w:val="383A3A"/>
          <w:sz w:val="17"/>
          <w:szCs w:val="17"/>
          <w:lang w:eastAsia="ru-RU"/>
        </w:rPr>
        <w:t> </w:t>
      </w:r>
    </w:p>
    <w:p w:rsidR="00B37646" w:rsidRPr="00B37646" w:rsidRDefault="003C1797" w:rsidP="003C1797">
      <w:pPr>
        <w:rPr>
          <w:rFonts w:ascii="Arial" w:hAnsi="Arial" w:cs="Arial"/>
          <w:szCs w:val="24"/>
        </w:rPr>
      </w:pPr>
      <w:r w:rsidRPr="003C1797">
        <w:rPr>
          <w:rFonts w:eastAsia="Times New Roman"/>
          <w:szCs w:val="24"/>
          <w:lang w:eastAsia="ru-RU"/>
        </w:rPr>
        <w:t>Дата редактирования: 02-05-2023 в 11:32Редактор Криулин А.В.</w:t>
      </w: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79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2023-10-25T05:36:00Z</dcterms:modified>
</cp:coreProperties>
</file>