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9D" w:rsidRDefault="00630F9D" w:rsidP="00630F9D">
      <w:pPr>
        <w:pStyle w:val="2"/>
        <w:shd w:val="clear" w:color="auto" w:fill="FCFCFC"/>
        <w:spacing w:before="0" w:beforeAutospacing="0"/>
        <w:rPr>
          <w:rFonts w:ascii="Helvetica" w:hAnsi="Helvetica" w:cs="Helvetica"/>
          <w:b w:val="0"/>
          <w:bCs w:val="0"/>
          <w:color w:val="111111"/>
          <w:spacing w:val="2"/>
        </w:rPr>
      </w:pPr>
      <w:r>
        <w:rPr>
          <w:rFonts w:ascii="Helvetica" w:hAnsi="Helvetica" w:cs="Helvetica"/>
          <w:b w:val="0"/>
          <w:bCs w:val="0"/>
          <w:color w:val="111111"/>
          <w:spacing w:val="2"/>
        </w:rPr>
        <w:t>Обобщенная информация об исполнении лицами, замещающими муниципальные должности депутата Думы городского округа «город Чита», обязанности представить сведения о доходах, расходах, об имуществе и обязательствах имущественного характера за 2022 год</w:t>
      </w:r>
    </w:p>
    <w:p w:rsidR="00630F9D" w:rsidRDefault="00630F9D" w:rsidP="00630F9D">
      <w:pPr>
        <w:shd w:val="clear" w:color="auto" w:fill="FCFCFC"/>
        <w:rPr>
          <w:rFonts w:ascii="Helvetica" w:hAnsi="Helvetica" w:cs="Helvetica"/>
          <w:color w:val="888888"/>
          <w:spacing w:val="2"/>
          <w:sz w:val="19"/>
          <w:szCs w:val="19"/>
        </w:rPr>
      </w:pPr>
      <w:r>
        <w:rPr>
          <w:rFonts w:ascii="Helvetica" w:hAnsi="Helvetica" w:cs="Helvetica"/>
          <w:color w:val="888888"/>
          <w:spacing w:val="2"/>
          <w:sz w:val="19"/>
          <w:szCs w:val="19"/>
        </w:rPr>
        <w:t> 18-05-2023</w:t>
      </w:r>
    </w:p>
    <w:p w:rsidR="00630F9D" w:rsidRDefault="00630F9D" w:rsidP="00630F9D">
      <w:pPr>
        <w:pStyle w:val="a3"/>
      </w:pPr>
      <w:bookmarkStart w:id="0" w:name="_GoBack"/>
      <w:bookmarkEnd w:id="0"/>
      <w:r>
        <w:t>В соответствии с законом Забайкальского края от 4 июля 2008 года       № 18-ЗЗК «О противодействии коррупции» лицами, замещающими муниципальные должности депутата Думы городского округа «Город Чита» исполнена обязанность представить сведения о своих доходах, расходах, об имуществе и обязательствах имущественного характера за 2022 год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07"/>
    <w:multiLevelType w:val="multilevel"/>
    <w:tmpl w:val="753A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0F9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428CB-3B05-4021-8D8B-91885D5C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048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6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2023-09-07T07:08:00Z</dcterms:modified>
</cp:coreProperties>
</file>